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5D7199" w:rsidRDefault="009C5A94" w:rsidP="00561476">
      <w:pPr>
        <w:jc w:val="center"/>
        <w:rPr>
          <w:b/>
          <w:sz w:val="36"/>
          <w:szCs w:val="36"/>
        </w:rPr>
      </w:pPr>
      <w:r w:rsidRPr="005D7199">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5D7199" w:rsidRDefault="00561476" w:rsidP="00561476">
      <w:pPr>
        <w:jc w:val="center"/>
        <w:rPr>
          <w:b/>
          <w:sz w:val="36"/>
          <w:szCs w:val="36"/>
          <w:lang w:val="en-US"/>
        </w:rPr>
      </w:pPr>
    </w:p>
    <w:p w14:paraId="4AA3D8A5" w14:textId="77777777" w:rsidR="000A4DD6" w:rsidRPr="005D7199" w:rsidRDefault="000A4DD6" w:rsidP="00561476">
      <w:pPr>
        <w:jc w:val="center"/>
        <w:rPr>
          <w:b/>
          <w:sz w:val="36"/>
          <w:szCs w:val="36"/>
          <w:lang w:val="en-US"/>
        </w:rPr>
      </w:pPr>
    </w:p>
    <w:p w14:paraId="0ABB1680" w14:textId="77777777" w:rsidR="000A4DD6" w:rsidRPr="005D7199" w:rsidRDefault="000A4DD6" w:rsidP="00561476">
      <w:pPr>
        <w:jc w:val="center"/>
        <w:rPr>
          <w:b/>
          <w:sz w:val="36"/>
          <w:szCs w:val="36"/>
          <w:lang w:val="en-US"/>
        </w:rPr>
      </w:pPr>
    </w:p>
    <w:p w14:paraId="465AD6D6" w14:textId="77777777" w:rsidR="000A4DD6" w:rsidRPr="005D7199" w:rsidRDefault="000A4DD6" w:rsidP="00561476">
      <w:pPr>
        <w:jc w:val="center"/>
        <w:rPr>
          <w:b/>
          <w:sz w:val="36"/>
          <w:szCs w:val="36"/>
          <w:lang w:val="en-US"/>
        </w:rPr>
      </w:pPr>
    </w:p>
    <w:p w14:paraId="25F09B46" w14:textId="77777777" w:rsidR="00561476" w:rsidRPr="005D7199" w:rsidRDefault="00561476" w:rsidP="00561476">
      <w:pPr>
        <w:tabs>
          <w:tab w:val="left" w:pos="5204"/>
        </w:tabs>
        <w:jc w:val="left"/>
        <w:rPr>
          <w:b/>
          <w:sz w:val="36"/>
          <w:szCs w:val="36"/>
        </w:rPr>
      </w:pPr>
      <w:r w:rsidRPr="005D7199">
        <w:rPr>
          <w:b/>
          <w:sz w:val="36"/>
          <w:szCs w:val="36"/>
        </w:rPr>
        <w:tab/>
      </w:r>
    </w:p>
    <w:p w14:paraId="1A818381" w14:textId="77777777" w:rsidR="00561476" w:rsidRPr="005D7199" w:rsidRDefault="00561476" w:rsidP="00561476">
      <w:pPr>
        <w:jc w:val="center"/>
        <w:rPr>
          <w:b/>
          <w:sz w:val="36"/>
          <w:szCs w:val="36"/>
        </w:rPr>
      </w:pPr>
    </w:p>
    <w:p w14:paraId="759EB2BE" w14:textId="77777777" w:rsidR="00561476" w:rsidRPr="005D7199" w:rsidRDefault="00CB76D2" w:rsidP="00561476">
      <w:pPr>
        <w:jc w:val="center"/>
        <w:rPr>
          <w:b/>
          <w:sz w:val="48"/>
          <w:szCs w:val="48"/>
        </w:rPr>
      </w:pPr>
      <w:bookmarkStart w:id="0" w:name="_Toc226196784"/>
      <w:bookmarkStart w:id="1" w:name="_Toc226197203"/>
      <w:r w:rsidRPr="005D7199">
        <w:rPr>
          <w:b/>
          <w:sz w:val="48"/>
          <w:szCs w:val="48"/>
        </w:rPr>
        <w:t>М</w:t>
      </w:r>
      <w:r w:rsidR="00561476" w:rsidRPr="005D7199">
        <w:rPr>
          <w:b/>
          <w:sz w:val="48"/>
          <w:szCs w:val="48"/>
        </w:rPr>
        <w:t>ониторинг СМИ</w:t>
      </w:r>
      <w:bookmarkEnd w:id="0"/>
      <w:bookmarkEnd w:id="1"/>
      <w:r w:rsidR="00561476" w:rsidRPr="005D7199">
        <w:rPr>
          <w:b/>
          <w:sz w:val="48"/>
          <w:szCs w:val="48"/>
        </w:rPr>
        <w:t xml:space="preserve"> РФ</w:t>
      </w:r>
    </w:p>
    <w:p w14:paraId="643C1CC8" w14:textId="77777777" w:rsidR="00561476" w:rsidRPr="005D7199" w:rsidRDefault="00561476" w:rsidP="00561476">
      <w:pPr>
        <w:jc w:val="center"/>
        <w:rPr>
          <w:b/>
          <w:sz w:val="48"/>
          <w:szCs w:val="48"/>
        </w:rPr>
      </w:pPr>
      <w:bookmarkStart w:id="2" w:name="_Toc226196785"/>
      <w:bookmarkStart w:id="3" w:name="_Toc226197204"/>
      <w:r w:rsidRPr="005D7199">
        <w:rPr>
          <w:b/>
          <w:sz w:val="48"/>
          <w:szCs w:val="48"/>
        </w:rPr>
        <w:t>по пенсионной тематике</w:t>
      </w:r>
      <w:bookmarkEnd w:id="2"/>
      <w:bookmarkEnd w:id="3"/>
    </w:p>
    <w:p w14:paraId="712904F0" w14:textId="77777777" w:rsidR="008B6D1B" w:rsidRPr="005D7199" w:rsidRDefault="008B6D1B" w:rsidP="00C70A20">
      <w:pPr>
        <w:jc w:val="center"/>
        <w:rPr>
          <w:b/>
          <w:sz w:val="48"/>
          <w:szCs w:val="48"/>
        </w:rPr>
      </w:pPr>
    </w:p>
    <w:p w14:paraId="4DAF54B0" w14:textId="77777777" w:rsidR="007D6FE5" w:rsidRPr="005D7199" w:rsidRDefault="007D6FE5" w:rsidP="00C70A20">
      <w:pPr>
        <w:jc w:val="center"/>
        <w:rPr>
          <w:b/>
          <w:sz w:val="36"/>
          <w:szCs w:val="36"/>
        </w:rPr>
      </w:pPr>
      <w:r w:rsidRPr="005D7199">
        <w:rPr>
          <w:b/>
          <w:sz w:val="36"/>
          <w:szCs w:val="36"/>
        </w:rPr>
        <w:t xml:space="preserve"> </w:t>
      </w:r>
    </w:p>
    <w:p w14:paraId="5A50B42F" w14:textId="5437AD0E" w:rsidR="00C70A20" w:rsidRPr="005D7199" w:rsidRDefault="008C1303" w:rsidP="00C70A20">
      <w:pPr>
        <w:jc w:val="center"/>
        <w:rPr>
          <w:b/>
          <w:sz w:val="40"/>
          <w:szCs w:val="40"/>
        </w:rPr>
      </w:pPr>
      <w:r w:rsidRPr="005D7199">
        <w:rPr>
          <w:b/>
          <w:sz w:val="40"/>
          <w:szCs w:val="40"/>
        </w:rPr>
        <w:t>30</w:t>
      </w:r>
      <w:r w:rsidR="000214CF" w:rsidRPr="005D7199">
        <w:rPr>
          <w:b/>
          <w:sz w:val="40"/>
          <w:szCs w:val="40"/>
        </w:rPr>
        <w:t>.</w:t>
      </w:r>
      <w:r w:rsidR="00B63619" w:rsidRPr="005D7199">
        <w:rPr>
          <w:b/>
          <w:sz w:val="40"/>
          <w:szCs w:val="40"/>
        </w:rPr>
        <w:t>10</w:t>
      </w:r>
      <w:r w:rsidR="00A646EC" w:rsidRPr="005D7199">
        <w:rPr>
          <w:b/>
          <w:sz w:val="40"/>
          <w:szCs w:val="40"/>
        </w:rPr>
        <w:t>.</w:t>
      </w:r>
      <w:r w:rsidR="007D6FE5" w:rsidRPr="005D7199">
        <w:rPr>
          <w:b/>
          <w:sz w:val="40"/>
          <w:szCs w:val="40"/>
        </w:rPr>
        <w:t>20</w:t>
      </w:r>
      <w:r w:rsidR="00EB57E7" w:rsidRPr="005D7199">
        <w:rPr>
          <w:b/>
          <w:sz w:val="40"/>
          <w:szCs w:val="40"/>
        </w:rPr>
        <w:t>2</w:t>
      </w:r>
      <w:r w:rsidR="00A646EC" w:rsidRPr="005D7199">
        <w:rPr>
          <w:b/>
          <w:sz w:val="40"/>
          <w:szCs w:val="40"/>
        </w:rPr>
        <w:t>6</w:t>
      </w:r>
      <w:r w:rsidR="00C70A20" w:rsidRPr="005D7199">
        <w:rPr>
          <w:b/>
          <w:sz w:val="40"/>
          <w:szCs w:val="40"/>
        </w:rPr>
        <w:t xml:space="preserve"> г</w:t>
      </w:r>
      <w:r w:rsidR="007D6FE5" w:rsidRPr="005D7199">
        <w:rPr>
          <w:b/>
          <w:sz w:val="40"/>
          <w:szCs w:val="40"/>
        </w:rPr>
        <w:t>.</w:t>
      </w:r>
    </w:p>
    <w:p w14:paraId="651D5D84" w14:textId="77777777" w:rsidR="007D6FE5" w:rsidRPr="005D7199" w:rsidRDefault="007D6FE5" w:rsidP="000C1A46">
      <w:pPr>
        <w:jc w:val="center"/>
        <w:rPr>
          <w:b/>
          <w:sz w:val="40"/>
          <w:szCs w:val="40"/>
        </w:rPr>
      </w:pPr>
    </w:p>
    <w:p w14:paraId="3299871E" w14:textId="77777777" w:rsidR="00C16C6D" w:rsidRPr="005D7199" w:rsidRDefault="00C16C6D" w:rsidP="000C1A46">
      <w:pPr>
        <w:jc w:val="center"/>
        <w:rPr>
          <w:b/>
          <w:sz w:val="40"/>
          <w:szCs w:val="40"/>
        </w:rPr>
      </w:pPr>
    </w:p>
    <w:p w14:paraId="46E14E88" w14:textId="77777777" w:rsidR="00C70A20" w:rsidRPr="005D7199" w:rsidRDefault="00C70A20" w:rsidP="000C1A46">
      <w:pPr>
        <w:jc w:val="center"/>
        <w:rPr>
          <w:b/>
          <w:sz w:val="40"/>
          <w:szCs w:val="40"/>
        </w:rPr>
      </w:pPr>
    </w:p>
    <w:p w14:paraId="4C8E9FEE" w14:textId="77777777" w:rsidR="00C70A20" w:rsidRPr="005D7199" w:rsidRDefault="00C70A20" w:rsidP="000C1A46">
      <w:pPr>
        <w:jc w:val="center"/>
      </w:pPr>
    </w:p>
    <w:p w14:paraId="169A5637" w14:textId="77777777" w:rsidR="00CB76D2" w:rsidRPr="005D7199" w:rsidRDefault="00CB76D2" w:rsidP="000C1A46">
      <w:pPr>
        <w:jc w:val="center"/>
        <w:rPr>
          <w:b/>
          <w:sz w:val="40"/>
          <w:szCs w:val="40"/>
        </w:rPr>
      </w:pPr>
    </w:p>
    <w:p w14:paraId="39EA2CE9" w14:textId="77777777" w:rsidR="009D66A1" w:rsidRPr="005D7199" w:rsidRDefault="009B23FE" w:rsidP="009B23FE">
      <w:pPr>
        <w:pStyle w:val="10"/>
        <w:jc w:val="center"/>
      </w:pPr>
      <w:r w:rsidRPr="005D7199">
        <w:br w:type="page"/>
      </w:r>
      <w:bookmarkStart w:id="4" w:name="_Toc396864626"/>
      <w:bookmarkStart w:id="5" w:name="_Toc244242236"/>
      <w:r w:rsidR="009D79CC" w:rsidRPr="005D7199">
        <w:lastRenderedPageBreak/>
        <w:t>Те</w:t>
      </w:r>
      <w:r w:rsidR="009D66A1" w:rsidRPr="005D7199">
        <w:t>мы</w:t>
      </w:r>
      <w:r w:rsidR="009D66A1" w:rsidRPr="005D7199">
        <w:rPr>
          <w:rFonts w:ascii="Arial Rounded MT Bold" w:hAnsi="Arial Rounded MT Bold"/>
        </w:rPr>
        <w:t xml:space="preserve"> </w:t>
      </w:r>
      <w:r w:rsidR="009D66A1" w:rsidRPr="005D7199">
        <w:t>дня</w:t>
      </w:r>
      <w:bookmarkEnd w:id="4"/>
      <w:bookmarkEnd w:id="5"/>
    </w:p>
    <w:p w14:paraId="67C9B192" w14:textId="210F71B3" w:rsidR="00A1463C" w:rsidRPr="005D7199" w:rsidRDefault="00127EA0" w:rsidP="00676D5F">
      <w:pPr>
        <w:numPr>
          <w:ilvl w:val="0"/>
          <w:numId w:val="25"/>
        </w:numPr>
        <w:rPr>
          <w:i/>
        </w:rPr>
      </w:pPr>
      <w:r w:rsidRPr="005D7199">
        <w:rPr>
          <w:i/>
        </w:rPr>
        <w:t xml:space="preserve">В 2026 году Группа НПФ </w:t>
      </w:r>
      <w:r w:rsidR="00D17619">
        <w:rPr>
          <w:i/>
        </w:rPr>
        <w:t>«</w:t>
      </w:r>
      <w:r w:rsidRPr="005D7199">
        <w:rPr>
          <w:i/>
        </w:rPr>
        <w:t>БЛАГОСОСТОЯНИЕ</w:t>
      </w:r>
      <w:r w:rsidR="00D17619">
        <w:rPr>
          <w:i/>
        </w:rPr>
        <w:t>»</w:t>
      </w:r>
      <w:r w:rsidRPr="005D7199">
        <w:rPr>
          <w:i/>
        </w:rPr>
        <w:t xml:space="preserve"> заняла 127-е место в рейтинге РБК 500, улучшив прошлогодний показатель на семнадцать пунктов (144 место в рейтинге в 2025 году). Группа представлена Акционерным обществом </w:t>
      </w:r>
      <w:r w:rsidR="00D17619">
        <w:rPr>
          <w:i/>
        </w:rPr>
        <w:t>«</w:t>
      </w:r>
      <w:r w:rsidRPr="005D7199">
        <w:rPr>
          <w:i/>
        </w:rPr>
        <w:t xml:space="preserve">Негосударственный пенсионный фонд </w:t>
      </w:r>
      <w:r w:rsidR="00D17619">
        <w:rPr>
          <w:i/>
        </w:rPr>
        <w:t>«</w:t>
      </w:r>
      <w:r w:rsidRPr="005D7199">
        <w:rPr>
          <w:i/>
        </w:rPr>
        <w:t>БЛАГОСОСТОЯНИЕ</w:t>
      </w:r>
      <w:r w:rsidR="00D17619">
        <w:rPr>
          <w:i/>
        </w:rPr>
        <w:t>»</w:t>
      </w:r>
      <w:r w:rsidRPr="005D7199">
        <w:rPr>
          <w:i/>
        </w:rPr>
        <w:t xml:space="preserve"> и его дочерними компаниями. Для определения позиции в рейтинге использовались показатели консолидированной финансовой отчетности. В этом году в рейтинг РБК вошли 500 крупнейших игроков российского бизнеса из 33 отраслей, </w:t>
      </w:r>
      <w:hyperlink w:anchor="ф1" w:history="1">
        <w:r w:rsidRPr="005D7199">
          <w:rPr>
            <w:rStyle w:val="a3"/>
            <w:i/>
          </w:rPr>
          <w:t>передает AK&amp;M</w:t>
        </w:r>
      </w:hyperlink>
    </w:p>
    <w:p w14:paraId="7CB2E81D" w14:textId="594F021F" w:rsidR="00127EA0" w:rsidRPr="005D7199" w:rsidRDefault="00127EA0" w:rsidP="00676D5F">
      <w:pPr>
        <w:numPr>
          <w:ilvl w:val="0"/>
          <w:numId w:val="25"/>
        </w:numPr>
        <w:rPr>
          <w:i/>
        </w:rPr>
      </w:pPr>
      <w:r w:rsidRPr="005D7199">
        <w:rPr>
          <w:i/>
        </w:rPr>
        <w:t xml:space="preserve">Негосударственные пенсионные фонды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w:t>
      </w:r>
      <w:r w:rsidR="00D17619">
        <w:rPr>
          <w:i/>
        </w:rPr>
        <w:t>«</w:t>
      </w:r>
      <w:r w:rsidRPr="005D7199">
        <w:rPr>
          <w:i/>
        </w:rPr>
        <w:t>БУДУЩЕЕ</w:t>
      </w:r>
      <w:r w:rsidR="00D17619">
        <w:rPr>
          <w:i/>
        </w:rPr>
        <w:t>»</w:t>
      </w:r>
      <w:r w:rsidRPr="005D7199">
        <w:rPr>
          <w:i/>
        </w:rPr>
        <w:t xml:space="preserve"> Олег Мошляк. Являясь крупнейшими отечественными институциональными инвесторами с долгосрочным горизонтом планирования, НПФ оказывают значительное влияние на экономику, </w:t>
      </w:r>
      <w:hyperlink w:anchor="ф2" w:history="1">
        <w:r w:rsidRPr="005D7199">
          <w:rPr>
            <w:rStyle w:val="a3"/>
            <w:i/>
          </w:rPr>
          <w:t xml:space="preserve">пишет </w:t>
        </w:r>
        <w:r w:rsidR="00D17619">
          <w:rPr>
            <w:rStyle w:val="a3"/>
            <w:i/>
          </w:rPr>
          <w:t>«</w:t>
        </w:r>
        <w:r w:rsidRPr="005D7199">
          <w:rPr>
            <w:rStyle w:val="a3"/>
            <w:i/>
          </w:rPr>
          <w:t>Ваш Пенсионный Брокер</w:t>
        </w:r>
        <w:r w:rsidR="00D17619">
          <w:rPr>
            <w:rStyle w:val="a3"/>
            <w:i/>
          </w:rPr>
          <w:t>»</w:t>
        </w:r>
      </w:hyperlink>
    </w:p>
    <w:p w14:paraId="0B13A393" w14:textId="4CDEDEB1" w:rsidR="00127EA0" w:rsidRPr="005D7199" w:rsidRDefault="00C94BF8" w:rsidP="00676D5F">
      <w:pPr>
        <w:numPr>
          <w:ilvl w:val="0"/>
          <w:numId w:val="25"/>
        </w:numPr>
        <w:rPr>
          <w:i/>
        </w:rPr>
      </w:pPr>
      <w:r w:rsidRPr="005D7199">
        <w:rPr>
          <w:i/>
        </w:rPr>
        <w:t xml:space="preserve">На конец 2025 года у 71,7 млн россиян формировались средства накопительной пенсии в системе обязательного пенсионного страхования. Часть из них — 36,2 млн человек — хранят их в Социальном фонде России. Каждый гражданин может сам повлиять на размер накопительной пенсии — например, передать сбережения в управление в негосударственный пенсионный фонд. В чем сходства и различия системы ОПС и программы долгосрочных сбережений, кому выгоднее перевести накопительную пенсию в ПДС — </w:t>
      </w:r>
      <w:hyperlink w:anchor="ф3" w:history="1">
        <w:r w:rsidR="00D17619">
          <w:rPr>
            <w:rStyle w:val="a3"/>
            <w:i/>
          </w:rPr>
          <w:t>«</w:t>
        </w:r>
        <w:r w:rsidRPr="005D7199">
          <w:rPr>
            <w:rStyle w:val="a3"/>
            <w:i/>
          </w:rPr>
          <w:t>РБК Инвестиции</w:t>
        </w:r>
        <w:r w:rsidR="00D17619">
          <w:rPr>
            <w:rStyle w:val="a3"/>
            <w:i/>
          </w:rPr>
          <w:t>»</w:t>
        </w:r>
        <w:r w:rsidRPr="005D7199">
          <w:rPr>
            <w:rStyle w:val="a3"/>
            <w:i/>
          </w:rPr>
          <w:t xml:space="preserve"> разбирались</w:t>
        </w:r>
      </w:hyperlink>
      <w:r w:rsidRPr="005D7199">
        <w:rPr>
          <w:i/>
        </w:rPr>
        <w:t xml:space="preserve"> вместе с исполнительным директором </w:t>
      </w:r>
      <w:r w:rsidR="00D17619">
        <w:rPr>
          <w:i/>
        </w:rPr>
        <w:t>«</w:t>
      </w:r>
      <w:r w:rsidRPr="005D7199">
        <w:rPr>
          <w:i/>
        </w:rPr>
        <w:t>СберНПФ</w:t>
      </w:r>
      <w:r w:rsidR="00D17619">
        <w:rPr>
          <w:i/>
        </w:rPr>
        <w:t>»</w:t>
      </w:r>
      <w:r w:rsidRPr="005D7199">
        <w:rPr>
          <w:i/>
        </w:rPr>
        <w:t xml:space="preserve"> Аллой Пальшиной</w:t>
      </w:r>
    </w:p>
    <w:p w14:paraId="45D11E88" w14:textId="444D89C5" w:rsidR="00C94BF8" w:rsidRPr="005D7199" w:rsidRDefault="00F9578C" w:rsidP="00676D5F">
      <w:pPr>
        <w:numPr>
          <w:ilvl w:val="0"/>
          <w:numId w:val="25"/>
        </w:numPr>
        <w:rPr>
          <w:i/>
        </w:rPr>
      </w:pPr>
      <w:r w:rsidRPr="005D7199">
        <w:rPr>
          <w:i/>
        </w:rPr>
        <w:t xml:space="preserve">Рост числа участников программы долгосрочных сбережений показывает, что россияне всё больше задумываются о своём финансовом будущем. Это говорит о востребованности инструмента и его потенциале для формирования дополнительных накоплений. Такое мнение высказал </w:t>
      </w:r>
      <w:hyperlink w:anchor="ф4" w:history="1">
        <w:r w:rsidRPr="005D7199">
          <w:rPr>
            <w:rStyle w:val="a3"/>
            <w:i/>
          </w:rPr>
          <w:t xml:space="preserve">в разговоре с </w:t>
        </w:r>
        <w:r w:rsidR="00D17619">
          <w:rPr>
            <w:rStyle w:val="a3"/>
            <w:i/>
          </w:rPr>
          <w:t>«</w:t>
        </w:r>
        <w:r w:rsidRPr="005D7199">
          <w:rPr>
            <w:rStyle w:val="a3"/>
            <w:i/>
          </w:rPr>
          <w:t>СенатИнформ</w:t>
        </w:r>
        <w:r w:rsidR="00D17619">
          <w:rPr>
            <w:rStyle w:val="a3"/>
            <w:i/>
          </w:rPr>
          <w:t>»</w:t>
        </w:r>
      </w:hyperlink>
      <w:r w:rsidRPr="005D7199">
        <w:rPr>
          <w:i/>
        </w:rPr>
        <w:t xml:space="preserve"> член Комитета СФ по федеративному устройству, региональной политике, МСУ и делам Севера Роман Маслов. Он не считает, что регионам нужно создавать альтернативные ПДС программы, поскольку у каждого субъекта РФ свои бюджетные возможности, которые могут существенно различаться</w:t>
      </w:r>
    </w:p>
    <w:p w14:paraId="75FC77A7" w14:textId="687D1729" w:rsidR="00F9578C" w:rsidRPr="005D7199" w:rsidRDefault="00F9578C" w:rsidP="00676D5F">
      <w:pPr>
        <w:numPr>
          <w:ilvl w:val="0"/>
          <w:numId w:val="25"/>
        </w:numPr>
        <w:rPr>
          <w:i/>
        </w:rPr>
      </w:pPr>
      <w:r w:rsidRPr="005D7199">
        <w:rPr>
          <w:i/>
        </w:rPr>
        <w:t xml:space="preserve">По данным на 1 октября, жители Херсонской области оформили почти 9 тысяч договоров в рамках программы долгосрочных сбережений. Общий объем поступивших взносов достиг 403 млн рублей, из них 157 млн рублей приходится на договоры, заключенные в текущем году. </w:t>
      </w:r>
      <w:hyperlink w:anchor="ф5" w:history="1">
        <w:r w:rsidRPr="005D7199">
          <w:rPr>
            <w:rStyle w:val="a3"/>
            <w:i/>
          </w:rPr>
          <w:t xml:space="preserve">Об этом ТРК </w:t>
        </w:r>
        <w:r w:rsidR="00D17619">
          <w:rPr>
            <w:rStyle w:val="a3"/>
            <w:i/>
          </w:rPr>
          <w:t>«</w:t>
        </w:r>
        <w:r w:rsidRPr="005D7199">
          <w:rPr>
            <w:rStyle w:val="a3"/>
            <w:i/>
          </w:rPr>
          <w:t>Таврия</w:t>
        </w:r>
        <w:r w:rsidR="00D17619">
          <w:rPr>
            <w:rStyle w:val="a3"/>
            <w:i/>
          </w:rPr>
          <w:t>»</w:t>
        </w:r>
        <w:r w:rsidRPr="005D7199">
          <w:rPr>
            <w:rStyle w:val="a3"/>
            <w:i/>
          </w:rPr>
          <w:t xml:space="preserve"> сообщил</w:t>
        </w:r>
      </w:hyperlink>
      <w:r w:rsidRPr="005D7199">
        <w:rPr>
          <w:i/>
        </w:rPr>
        <w:t xml:space="preserve"> управляющий Отделением Херсон Южного ГУ Банка России Иван Дудий</w:t>
      </w:r>
    </w:p>
    <w:p w14:paraId="2B6FABAB" w14:textId="597D11C4" w:rsidR="00F9578C" w:rsidRPr="005D7199" w:rsidRDefault="008A369F" w:rsidP="00676D5F">
      <w:pPr>
        <w:numPr>
          <w:ilvl w:val="0"/>
          <w:numId w:val="25"/>
        </w:numPr>
        <w:rPr>
          <w:i/>
        </w:rPr>
      </w:pPr>
      <w:r w:rsidRPr="005D7199">
        <w:rPr>
          <w:i/>
        </w:rPr>
        <w:t xml:space="preserve">По данным на 1 октября 2026 года жители Карачаево-Черкесии заключили более 32 тысяч договоров по программе долгосрочных сбережений. Общий объем взносов превысил 1,2 млрд рублей. Только с начала этого года по программе долгосрочных сбережений в Карачаево-Черкесии оформлено без малого 10 тысяч договоров. Это почти треть от общего количества договоров, открытых в регионе с начала действия программы, </w:t>
      </w:r>
      <w:hyperlink w:anchor="ф6" w:history="1">
        <w:r w:rsidRPr="005D7199">
          <w:rPr>
            <w:rStyle w:val="a3"/>
            <w:i/>
          </w:rPr>
          <w:t xml:space="preserve">пишет </w:t>
        </w:r>
        <w:r w:rsidR="00D17619">
          <w:rPr>
            <w:rStyle w:val="a3"/>
            <w:i/>
          </w:rPr>
          <w:t>«</w:t>
        </w:r>
        <w:r w:rsidRPr="005D7199">
          <w:rPr>
            <w:rStyle w:val="a3"/>
            <w:i/>
          </w:rPr>
          <w:t>День республики</w:t>
        </w:r>
        <w:r w:rsidR="00D17619">
          <w:rPr>
            <w:rStyle w:val="a3"/>
            <w:i/>
          </w:rPr>
          <w:t>»</w:t>
        </w:r>
      </w:hyperlink>
    </w:p>
    <w:p w14:paraId="57557E7D" w14:textId="3EAC27AD" w:rsidR="008A369F" w:rsidRPr="005D7199" w:rsidRDefault="008A369F" w:rsidP="00676D5F">
      <w:pPr>
        <w:numPr>
          <w:ilvl w:val="0"/>
          <w:numId w:val="25"/>
        </w:numPr>
        <w:rPr>
          <w:i/>
        </w:rPr>
      </w:pPr>
      <w:r w:rsidRPr="005D7199">
        <w:rPr>
          <w:i/>
        </w:rPr>
        <w:lastRenderedPageBreak/>
        <w:t xml:space="preserve">Проект федерального бюджета позволит выполнить все социальные обязательства государства. Об этом заявил заместитель Председателя Госдумы Александр Жуков. По его словам, документом предусмотрены индексация социальных выплат, пенсий и минимального размера оплаты труда, а также финансирование поддержки участников специальной военной операции и их семей, </w:t>
      </w:r>
      <w:hyperlink w:anchor="ф7" w:history="1">
        <w:r w:rsidRPr="005D7199">
          <w:rPr>
            <w:rStyle w:val="a3"/>
            <w:i/>
          </w:rPr>
          <w:t xml:space="preserve">сообщает </w:t>
        </w:r>
        <w:r w:rsidR="00D17619">
          <w:rPr>
            <w:rStyle w:val="a3"/>
            <w:i/>
          </w:rPr>
          <w:t>«</w:t>
        </w:r>
        <w:r w:rsidRPr="005D7199">
          <w:rPr>
            <w:rStyle w:val="a3"/>
            <w:i/>
          </w:rPr>
          <w:t>Дума ТВ</w:t>
        </w:r>
        <w:r w:rsidR="00D17619">
          <w:rPr>
            <w:rStyle w:val="a3"/>
            <w:i/>
          </w:rPr>
          <w:t>»</w:t>
        </w:r>
      </w:hyperlink>
    </w:p>
    <w:p w14:paraId="161FE9FE" w14:textId="77777777" w:rsidR="00940029" w:rsidRPr="005D7199" w:rsidRDefault="009D79CC" w:rsidP="00940029">
      <w:pPr>
        <w:pStyle w:val="10"/>
        <w:jc w:val="center"/>
      </w:pPr>
      <w:bookmarkStart w:id="6" w:name="_Toc173015209"/>
      <w:bookmarkStart w:id="7" w:name="_Toc244242237"/>
      <w:r w:rsidRPr="005D7199">
        <w:t>Ци</w:t>
      </w:r>
      <w:r w:rsidR="00940029" w:rsidRPr="005D7199">
        <w:t>таты дня</w:t>
      </w:r>
      <w:bookmarkEnd w:id="6"/>
      <w:bookmarkEnd w:id="7"/>
    </w:p>
    <w:p w14:paraId="616085AB" w14:textId="2F783C3F" w:rsidR="00676D5F" w:rsidRPr="005D7199" w:rsidRDefault="00276C71" w:rsidP="003B3BAA">
      <w:pPr>
        <w:numPr>
          <w:ilvl w:val="0"/>
          <w:numId w:val="27"/>
        </w:numPr>
        <w:rPr>
          <w:i/>
        </w:rPr>
      </w:pPr>
      <w:r w:rsidRPr="005D7199">
        <w:rPr>
          <w:i/>
        </w:rPr>
        <w:t xml:space="preserve">Олег Мошляк, генеральный директор НПФ </w:t>
      </w:r>
      <w:r w:rsidR="00D17619">
        <w:rPr>
          <w:i/>
        </w:rPr>
        <w:t>«</w:t>
      </w:r>
      <w:r w:rsidRPr="005D7199">
        <w:rPr>
          <w:i/>
        </w:rPr>
        <w:t>БУДУЩЕЕ</w:t>
      </w:r>
      <w:r w:rsidR="00D17619">
        <w:rPr>
          <w:i/>
        </w:rPr>
        <w:t>»</w:t>
      </w:r>
      <w:r w:rsidRPr="005D7199">
        <w:rPr>
          <w:i/>
        </w:rPr>
        <w:t xml:space="preserve">: </w:t>
      </w:r>
      <w:r w:rsidR="00D17619">
        <w:rPr>
          <w:i/>
        </w:rPr>
        <w:t>«</w:t>
      </w:r>
      <w:r w:rsidRPr="005D7199">
        <w:rPr>
          <w:i/>
        </w:rPr>
        <w:t>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w:t>
      </w:r>
      <w:r w:rsidR="00D17619">
        <w:rPr>
          <w:i/>
        </w:rPr>
        <w:t>»</w:t>
      </w:r>
    </w:p>
    <w:p w14:paraId="6EBB9076" w14:textId="7F7CA479" w:rsidR="002E1B91" w:rsidRPr="005D7199" w:rsidRDefault="002E1B91" w:rsidP="003B3BAA">
      <w:pPr>
        <w:numPr>
          <w:ilvl w:val="0"/>
          <w:numId w:val="27"/>
        </w:numPr>
        <w:rPr>
          <w:i/>
        </w:rPr>
      </w:pPr>
      <w:r w:rsidRPr="005D7199">
        <w:rPr>
          <w:i/>
        </w:rPr>
        <w:t xml:space="preserve">Олег Мошляк, генеральный директор НПФ </w:t>
      </w:r>
      <w:r w:rsidR="00D17619">
        <w:rPr>
          <w:i/>
        </w:rPr>
        <w:t>«</w:t>
      </w:r>
      <w:r w:rsidRPr="005D7199">
        <w:rPr>
          <w:i/>
        </w:rPr>
        <w:t>БУДУЩЕЕ</w:t>
      </w:r>
      <w:r w:rsidR="00D17619">
        <w:rPr>
          <w:i/>
        </w:rPr>
        <w:t>»</w:t>
      </w:r>
      <w:r w:rsidRPr="005D7199">
        <w:rPr>
          <w:i/>
        </w:rPr>
        <w:t xml:space="preserve">: </w:t>
      </w:r>
      <w:r w:rsidR="00D17619">
        <w:rPr>
          <w:i/>
        </w:rPr>
        <w:t>«</w:t>
      </w:r>
      <w:r w:rsidRPr="005D7199">
        <w:rPr>
          <w:i/>
        </w:rPr>
        <w:t>Корпоративные пенсионные программы (КПП) имеют много преимуществ с точки зрения HR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является эмитентом ценных бумаг, спрос на которые формируют фонды, в том числе за счет средств, привлеченных в КПП</w:t>
      </w:r>
      <w:r w:rsidR="00D17619">
        <w:rPr>
          <w:i/>
        </w:rPr>
        <w:t>»</w:t>
      </w:r>
    </w:p>
    <w:p w14:paraId="32F3F13B" w14:textId="013BCB53" w:rsidR="00717565" w:rsidRPr="005D7199" w:rsidRDefault="00717565" w:rsidP="003B3BAA">
      <w:pPr>
        <w:numPr>
          <w:ilvl w:val="0"/>
          <w:numId w:val="27"/>
        </w:numPr>
        <w:rPr>
          <w:i/>
        </w:rPr>
      </w:pPr>
      <w:r w:rsidRPr="005D7199">
        <w:rPr>
          <w:i/>
        </w:rPr>
        <w:t xml:space="preserve">Дмитрий Мещеряков, управляющий региональным Отделением Банка России: </w:t>
      </w:r>
      <w:r w:rsidR="00D17619">
        <w:rPr>
          <w:i/>
        </w:rPr>
        <w:t>«</w:t>
      </w:r>
      <w:r w:rsidRPr="005D7199">
        <w:rPr>
          <w:i/>
        </w:rPr>
        <w:t>Только с начала этого года по программе долгосрочных сбережений в Карачаево-Черкесии оформлено без малого 10 тысяч договоров. Это почти треть от общего количества договоров, открытых в регионе с начала действия программы. Совокупный объем взносов за 9 месяцев составил более 126 млн рублей. А по договорам ПДС, заключенным в 2024 и 2025 годах, с начала 2026 года внесено почти 550 млн рублей. Это говорит о растущей популярности этого сберегательного продукта</w:t>
      </w:r>
      <w:r w:rsidR="00D17619">
        <w:rPr>
          <w:i/>
        </w:rPr>
        <w:t>»</w:t>
      </w:r>
    </w:p>
    <w:p w14:paraId="5E36359E" w14:textId="77777777" w:rsidR="00A0290C" w:rsidRPr="005D7199"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5D7199">
        <w:rPr>
          <w:u w:val="single"/>
        </w:rPr>
        <w:lastRenderedPageBreak/>
        <w:t>ОГЛАВЛЕНИЕ</w:t>
      </w:r>
    </w:p>
    <w:p w14:paraId="63C9788D" w14:textId="602B8536" w:rsidR="009058BC" w:rsidRDefault="0016758D">
      <w:pPr>
        <w:pStyle w:val="12"/>
        <w:tabs>
          <w:tab w:val="right" w:leader="dot" w:pos="9061"/>
        </w:tabs>
        <w:rPr>
          <w:rFonts w:asciiTheme="minorHAnsi" w:eastAsiaTheme="minorEastAsia" w:hAnsiTheme="minorHAnsi" w:cstheme="minorBidi"/>
          <w:b w:val="0"/>
          <w:noProof/>
          <w:sz w:val="22"/>
          <w:szCs w:val="22"/>
        </w:rPr>
      </w:pPr>
      <w:r w:rsidRPr="005D7199">
        <w:rPr>
          <w:caps/>
        </w:rPr>
        <w:fldChar w:fldCharType="begin"/>
      </w:r>
      <w:r w:rsidR="00310633" w:rsidRPr="005D7199">
        <w:rPr>
          <w:caps/>
        </w:rPr>
        <w:instrText xml:space="preserve"> TOC \o "1-5" \h \z \u </w:instrText>
      </w:r>
      <w:r w:rsidRPr="005D7199">
        <w:rPr>
          <w:caps/>
        </w:rPr>
        <w:fldChar w:fldCharType="separate"/>
      </w:r>
      <w:hyperlink w:anchor="_Toc244242236" w:history="1">
        <w:r w:rsidR="009058BC" w:rsidRPr="003431F9">
          <w:rPr>
            <w:rStyle w:val="a3"/>
            <w:noProof/>
          </w:rPr>
          <w:t>Темы</w:t>
        </w:r>
        <w:r w:rsidR="009058BC" w:rsidRPr="003431F9">
          <w:rPr>
            <w:rStyle w:val="a3"/>
            <w:rFonts w:ascii="Arial Rounded MT Bold" w:hAnsi="Arial Rounded MT Bold"/>
            <w:noProof/>
          </w:rPr>
          <w:t xml:space="preserve"> </w:t>
        </w:r>
        <w:r w:rsidR="009058BC" w:rsidRPr="003431F9">
          <w:rPr>
            <w:rStyle w:val="a3"/>
            <w:noProof/>
          </w:rPr>
          <w:t>дня</w:t>
        </w:r>
        <w:r w:rsidR="009058BC">
          <w:rPr>
            <w:noProof/>
            <w:webHidden/>
          </w:rPr>
          <w:tab/>
        </w:r>
        <w:r w:rsidR="009058BC">
          <w:rPr>
            <w:noProof/>
            <w:webHidden/>
          </w:rPr>
          <w:fldChar w:fldCharType="begin"/>
        </w:r>
        <w:r w:rsidR="009058BC">
          <w:rPr>
            <w:noProof/>
            <w:webHidden/>
          </w:rPr>
          <w:instrText xml:space="preserve"> PAGEREF _Toc244242236 \h </w:instrText>
        </w:r>
        <w:r w:rsidR="009058BC">
          <w:rPr>
            <w:noProof/>
            <w:webHidden/>
          </w:rPr>
        </w:r>
        <w:r w:rsidR="009058BC">
          <w:rPr>
            <w:noProof/>
            <w:webHidden/>
          </w:rPr>
          <w:fldChar w:fldCharType="separate"/>
        </w:r>
        <w:r w:rsidR="00925AAA">
          <w:rPr>
            <w:noProof/>
            <w:webHidden/>
          </w:rPr>
          <w:t>2</w:t>
        </w:r>
        <w:r w:rsidR="009058BC">
          <w:rPr>
            <w:noProof/>
            <w:webHidden/>
          </w:rPr>
          <w:fldChar w:fldCharType="end"/>
        </w:r>
      </w:hyperlink>
    </w:p>
    <w:p w14:paraId="4322ABB7" w14:textId="00748045"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237" w:history="1">
        <w:r w:rsidRPr="003431F9">
          <w:rPr>
            <w:rStyle w:val="a3"/>
            <w:noProof/>
          </w:rPr>
          <w:t>Цитаты дня</w:t>
        </w:r>
        <w:r>
          <w:rPr>
            <w:noProof/>
            <w:webHidden/>
          </w:rPr>
          <w:tab/>
        </w:r>
        <w:r>
          <w:rPr>
            <w:noProof/>
            <w:webHidden/>
          </w:rPr>
          <w:fldChar w:fldCharType="begin"/>
        </w:r>
        <w:r>
          <w:rPr>
            <w:noProof/>
            <w:webHidden/>
          </w:rPr>
          <w:instrText xml:space="preserve"> PAGEREF _Toc244242237 \h </w:instrText>
        </w:r>
        <w:r>
          <w:rPr>
            <w:noProof/>
            <w:webHidden/>
          </w:rPr>
        </w:r>
        <w:r>
          <w:rPr>
            <w:noProof/>
            <w:webHidden/>
          </w:rPr>
          <w:fldChar w:fldCharType="separate"/>
        </w:r>
        <w:r w:rsidR="00925AAA">
          <w:rPr>
            <w:noProof/>
            <w:webHidden/>
          </w:rPr>
          <w:t>3</w:t>
        </w:r>
        <w:r>
          <w:rPr>
            <w:noProof/>
            <w:webHidden/>
          </w:rPr>
          <w:fldChar w:fldCharType="end"/>
        </w:r>
      </w:hyperlink>
    </w:p>
    <w:p w14:paraId="242253F0" w14:textId="3DCF12D5"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238" w:history="1">
        <w:r w:rsidRPr="003431F9">
          <w:rPr>
            <w:rStyle w:val="a3"/>
            <w:noProof/>
          </w:rPr>
          <w:t>НОВОСТИ ПЕНСИОННОЙ ОТРАСЛИ</w:t>
        </w:r>
        <w:r>
          <w:rPr>
            <w:noProof/>
            <w:webHidden/>
          </w:rPr>
          <w:tab/>
        </w:r>
        <w:r>
          <w:rPr>
            <w:noProof/>
            <w:webHidden/>
          </w:rPr>
          <w:fldChar w:fldCharType="begin"/>
        </w:r>
        <w:r>
          <w:rPr>
            <w:noProof/>
            <w:webHidden/>
          </w:rPr>
          <w:instrText xml:space="preserve"> PAGEREF _Toc244242238 \h </w:instrText>
        </w:r>
        <w:r>
          <w:rPr>
            <w:noProof/>
            <w:webHidden/>
          </w:rPr>
        </w:r>
        <w:r>
          <w:rPr>
            <w:noProof/>
            <w:webHidden/>
          </w:rPr>
          <w:fldChar w:fldCharType="separate"/>
        </w:r>
        <w:r w:rsidR="00925AAA">
          <w:rPr>
            <w:noProof/>
            <w:webHidden/>
          </w:rPr>
          <w:t>18</w:t>
        </w:r>
        <w:r>
          <w:rPr>
            <w:noProof/>
            <w:webHidden/>
          </w:rPr>
          <w:fldChar w:fldCharType="end"/>
        </w:r>
      </w:hyperlink>
    </w:p>
    <w:p w14:paraId="53FAEA77" w14:textId="72F375E1"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239" w:history="1">
        <w:r w:rsidRPr="003431F9">
          <w:rPr>
            <w:rStyle w:val="a3"/>
            <w:noProof/>
          </w:rPr>
          <w:t>Новости отрасли НПФ</w:t>
        </w:r>
        <w:r>
          <w:rPr>
            <w:noProof/>
            <w:webHidden/>
          </w:rPr>
          <w:tab/>
        </w:r>
        <w:r>
          <w:rPr>
            <w:noProof/>
            <w:webHidden/>
          </w:rPr>
          <w:fldChar w:fldCharType="begin"/>
        </w:r>
        <w:r>
          <w:rPr>
            <w:noProof/>
            <w:webHidden/>
          </w:rPr>
          <w:instrText xml:space="preserve"> PAGEREF _Toc244242239 \h </w:instrText>
        </w:r>
        <w:r>
          <w:rPr>
            <w:noProof/>
            <w:webHidden/>
          </w:rPr>
        </w:r>
        <w:r>
          <w:rPr>
            <w:noProof/>
            <w:webHidden/>
          </w:rPr>
          <w:fldChar w:fldCharType="separate"/>
        </w:r>
        <w:r w:rsidR="00925AAA">
          <w:rPr>
            <w:noProof/>
            <w:webHidden/>
          </w:rPr>
          <w:t>18</w:t>
        </w:r>
        <w:r>
          <w:rPr>
            <w:noProof/>
            <w:webHidden/>
          </w:rPr>
          <w:fldChar w:fldCharType="end"/>
        </w:r>
      </w:hyperlink>
    </w:p>
    <w:p w14:paraId="5C01AD9F" w14:textId="33514D82"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40" w:history="1">
        <w:r w:rsidRPr="003431F9">
          <w:rPr>
            <w:rStyle w:val="a3"/>
            <w:noProof/>
          </w:rPr>
          <w:t>AK&amp;M, 29.10.2026, Группа НПФ «БЛАГОСОСТОЯНИЕ» - в числе 500 крупнейших компаний России</w:t>
        </w:r>
        <w:r>
          <w:rPr>
            <w:noProof/>
            <w:webHidden/>
          </w:rPr>
          <w:tab/>
        </w:r>
        <w:r>
          <w:rPr>
            <w:noProof/>
            <w:webHidden/>
          </w:rPr>
          <w:fldChar w:fldCharType="begin"/>
        </w:r>
        <w:r>
          <w:rPr>
            <w:noProof/>
            <w:webHidden/>
          </w:rPr>
          <w:instrText xml:space="preserve"> PAGEREF _Toc244242240 \h </w:instrText>
        </w:r>
        <w:r>
          <w:rPr>
            <w:noProof/>
            <w:webHidden/>
          </w:rPr>
        </w:r>
        <w:r>
          <w:rPr>
            <w:noProof/>
            <w:webHidden/>
          </w:rPr>
          <w:fldChar w:fldCharType="separate"/>
        </w:r>
        <w:r w:rsidR="00925AAA">
          <w:rPr>
            <w:noProof/>
            <w:webHidden/>
          </w:rPr>
          <w:t>18</w:t>
        </w:r>
        <w:r>
          <w:rPr>
            <w:noProof/>
            <w:webHidden/>
          </w:rPr>
          <w:fldChar w:fldCharType="end"/>
        </w:r>
      </w:hyperlink>
    </w:p>
    <w:p w14:paraId="476E9729" w14:textId="023B0BF8" w:rsidR="009058BC" w:rsidRDefault="009058BC">
      <w:pPr>
        <w:pStyle w:val="31"/>
        <w:rPr>
          <w:rFonts w:asciiTheme="minorHAnsi" w:eastAsiaTheme="minorEastAsia" w:hAnsiTheme="minorHAnsi" w:cstheme="minorBidi"/>
          <w:sz w:val="22"/>
          <w:szCs w:val="22"/>
        </w:rPr>
      </w:pPr>
      <w:hyperlink w:anchor="_Toc244242241" w:history="1">
        <w:r w:rsidRPr="003431F9">
          <w:rPr>
            <w:rStyle w:val="a3"/>
          </w:rPr>
          <w:t>В 2026 году Группа НПФ «БЛАГОСОСТОЯНИЕ» заняла 127-е место в рейтинге РБК 500, улучшив прошлогодний показатель на семнадцать пунктов (144 место в рейтинге в 2025 году).</w:t>
        </w:r>
        <w:r>
          <w:rPr>
            <w:webHidden/>
          </w:rPr>
          <w:tab/>
        </w:r>
        <w:r>
          <w:rPr>
            <w:webHidden/>
          </w:rPr>
          <w:fldChar w:fldCharType="begin"/>
        </w:r>
        <w:r>
          <w:rPr>
            <w:webHidden/>
          </w:rPr>
          <w:instrText xml:space="preserve"> PAGEREF _Toc244242241 \h </w:instrText>
        </w:r>
        <w:r>
          <w:rPr>
            <w:webHidden/>
          </w:rPr>
        </w:r>
        <w:r>
          <w:rPr>
            <w:webHidden/>
          </w:rPr>
          <w:fldChar w:fldCharType="separate"/>
        </w:r>
        <w:r w:rsidR="00925AAA">
          <w:rPr>
            <w:webHidden/>
          </w:rPr>
          <w:t>18</w:t>
        </w:r>
        <w:r>
          <w:rPr>
            <w:webHidden/>
          </w:rPr>
          <w:fldChar w:fldCharType="end"/>
        </w:r>
      </w:hyperlink>
    </w:p>
    <w:p w14:paraId="78A9D708" w14:textId="7203E221"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42" w:history="1">
        <w:r w:rsidRPr="003431F9">
          <w:rPr>
            <w:rStyle w:val="a3"/>
            <w:noProof/>
          </w:rPr>
          <w:t>РИА Новости, 29.10.2026, Совет директоров РЖД 30 октября обсудит изменение доли компании в НПФ "Благосостояние"</w:t>
        </w:r>
        <w:r>
          <w:rPr>
            <w:noProof/>
            <w:webHidden/>
          </w:rPr>
          <w:tab/>
        </w:r>
        <w:r>
          <w:rPr>
            <w:noProof/>
            <w:webHidden/>
          </w:rPr>
          <w:fldChar w:fldCharType="begin"/>
        </w:r>
        <w:r>
          <w:rPr>
            <w:noProof/>
            <w:webHidden/>
          </w:rPr>
          <w:instrText xml:space="preserve"> PAGEREF _Toc244242242 \h </w:instrText>
        </w:r>
        <w:r>
          <w:rPr>
            <w:noProof/>
            <w:webHidden/>
          </w:rPr>
        </w:r>
        <w:r>
          <w:rPr>
            <w:noProof/>
            <w:webHidden/>
          </w:rPr>
          <w:fldChar w:fldCharType="separate"/>
        </w:r>
        <w:r w:rsidR="00925AAA">
          <w:rPr>
            <w:noProof/>
            <w:webHidden/>
          </w:rPr>
          <w:t>18</w:t>
        </w:r>
        <w:r>
          <w:rPr>
            <w:noProof/>
            <w:webHidden/>
          </w:rPr>
          <w:fldChar w:fldCharType="end"/>
        </w:r>
      </w:hyperlink>
    </w:p>
    <w:p w14:paraId="26AB57A0" w14:textId="1A8B4FA3" w:rsidR="009058BC" w:rsidRDefault="009058BC">
      <w:pPr>
        <w:pStyle w:val="31"/>
        <w:rPr>
          <w:rFonts w:asciiTheme="minorHAnsi" w:eastAsiaTheme="minorEastAsia" w:hAnsiTheme="minorHAnsi" w:cstheme="minorBidi"/>
          <w:sz w:val="22"/>
          <w:szCs w:val="22"/>
        </w:rPr>
      </w:pPr>
      <w:hyperlink w:anchor="_Toc244242243" w:history="1">
        <w:r w:rsidRPr="003431F9">
          <w:rPr>
            <w:rStyle w:val="a3"/>
          </w:rPr>
          <w:t>Совет директоров РЖД 30 октября 2026 года обсудит вопрос об изменении доли компании в НПФ "Благосостояние", сообщила монополия.</w:t>
        </w:r>
        <w:r>
          <w:rPr>
            <w:webHidden/>
          </w:rPr>
          <w:tab/>
        </w:r>
        <w:r>
          <w:rPr>
            <w:webHidden/>
          </w:rPr>
          <w:fldChar w:fldCharType="begin"/>
        </w:r>
        <w:r>
          <w:rPr>
            <w:webHidden/>
          </w:rPr>
          <w:instrText xml:space="preserve"> PAGEREF _Toc244242243 \h </w:instrText>
        </w:r>
        <w:r>
          <w:rPr>
            <w:webHidden/>
          </w:rPr>
        </w:r>
        <w:r>
          <w:rPr>
            <w:webHidden/>
          </w:rPr>
          <w:fldChar w:fldCharType="separate"/>
        </w:r>
        <w:r w:rsidR="00925AAA">
          <w:rPr>
            <w:webHidden/>
          </w:rPr>
          <w:t>18</w:t>
        </w:r>
        <w:r>
          <w:rPr>
            <w:webHidden/>
          </w:rPr>
          <w:fldChar w:fldCharType="end"/>
        </w:r>
      </w:hyperlink>
    </w:p>
    <w:p w14:paraId="164D6992" w14:textId="1F3FBAA2"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44" w:history="1">
        <w:r w:rsidRPr="003431F9">
          <w:rPr>
            <w:rStyle w:val="a3"/>
            <w:noProof/>
          </w:rPr>
          <w:t>Ваш Пенсионный Брокер, 29.10.2026, Как бизнесу получить «длинные» деньги на развитие</w:t>
        </w:r>
        <w:r>
          <w:rPr>
            <w:noProof/>
            <w:webHidden/>
          </w:rPr>
          <w:tab/>
        </w:r>
        <w:r>
          <w:rPr>
            <w:noProof/>
            <w:webHidden/>
          </w:rPr>
          <w:fldChar w:fldCharType="begin"/>
        </w:r>
        <w:r>
          <w:rPr>
            <w:noProof/>
            <w:webHidden/>
          </w:rPr>
          <w:instrText xml:space="preserve"> PAGEREF _Toc244242244 \h </w:instrText>
        </w:r>
        <w:r>
          <w:rPr>
            <w:noProof/>
            <w:webHidden/>
          </w:rPr>
        </w:r>
        <w:r>
          <w:rPr>
            <w:noProof/>
            <w:webHidden/>
          </w:rPr>
          <w:fldChar w:fldCharType="separate"/>
        </w:r>
        <w:r w:rsidR="00925AAA">
          <w:rPr>
            <w:noProof/>
            <w:webHidden/>
          </w:rPr>
          <w:t>19</w:t>
        </w:r>
        <w:r>
          <w:rPr>
            <w:noProof/>
            <w:webHidden/>
          </w:rPr>
          <w:fldChar w:fldCharType="end"/>
        </w:r>
      </w:hyperlink>
    </w:p>
    <w:p w14:paraId="32D7D4B7" w14:textId="549F8EE7" w:rsidR="009058BC" w:rsidRDefault="009058BC">
      <w:pPr>
        <w:pStyle w:val="31"/>
        <w:rPr>
          <w:rFonts w:asciiTheme="minorHAnsi" w:eastAsiaTheme="minorEastAsia" w:hAnsiTheme="minorHAnsi" w:cstheme="minorBidi"/>
          <w:sz w:val="22"/>
          <w:szCs w:val="22"/>
        </w:rPr>
      </w:pPr>
      <w:hyperlink w:anchor="_Toc244242245" w:history="1">
        <w:r w:rsidRPr="003431F9">
          <w:rPr>
            <w:rStyle w:val="a3"/>
          </w:rPr>
          <w:t>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w:t>
        </w:r>
        <w:r>
          <w:rPr>
            <w:webHidden/>
          </w:rPr>
          <w:tab/>
        </w:r>
        <w:r>
          <w:rPr>
            <w:webHidden/>
          </w:rPr>
          <w:fldChar w:fldCharType="begin"/>
        </w:r>
        <w:r>
          <w:rPr>
            <w:webHidden/>
          </w:rPr>
          <w:instrText xml:space="preserve"> PAGEREF _Toc244242245 \h </w:instrText>
        </w:r>
        <w:r>
          <w:rPr>
            <w:webHidden/>
          </w:rPr>
        </w:r>
        <w:r>
          <w:rPr>
            <w:webHidden/>
          </w:rPr>
          <w:fldChar w:fldCharType="separate"/>
        </w:r>
        <w:r w:rsidR="00925AAA">
          <w:rPr>
            <w:webHidden/>
          </w:rPr>
          <w:t>19</w:t>
        </w:r>
        <w:r>
          <w:rPr>
            <w:webHidden/>
          </w:rPr>
          <w:fldChar w:fldCharType="end"/>
        </w:r>
      </w:hyperlink>
    </w:p>
    <w:p w14:paraId="1D083FAF" w14:textId="3A676C86"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46" w:history="1">
        <w:r w:rsidRPr="003431F9">
          <w:rPr>
            <w:rStyle w:val="a3"/>
            <w:noProof/>
          </w:rPr>
          <w:t>РБК Компании, 29.10.2026, Ханты-Мансийский НПФ поддержал педагогов Сургута</w:t>
        </w:r>
        <w:r>
          <w:rPr>
            <w:noProof/>
            <w:webHidden/>
          </w:rPr>
          <w:tab/>
        </w:r>
        <w:r>
          <w:rPr>
            <w:noProof/>
            <w:webHidden/>
          </w:rPr>
          <w:fldChar w:fldCharType="begin"/>
        </w:r>
        <w:r>
          <w:rPr>
            <w:noProof/>
            <w:webHidden/>
          </w:rPr>
          <w:instrText xml:space="preserve"> PAGEREF _Toc244242246 \h </w:instrText>
        </w:r>
        <w:r>
          <w:rPr>
            <w:noProof/>
            <w:webHidden/>
          </w:rPr>
        </w:r>
        <w:r>
          <w:rPr>
            <w:noProof/>
            <w:webHidden/>
          </w:rPr>
          <w:fldChar w:fldCharType="separate"/>
        </w:r>
        <w:r w:rsidR="00925AAA">
          <w:rPr>
            <w:noProof/>
            <w:webHidden/>
          </w:rPr>
          <w:t>20</w:t>
        </w:r>
        <w:r>
          <w:rPr>
            <w:noProof/>
            <w:webHidden/>
          </w:rPr>
          <w:fldChar w:fldCharType="end"/>
        </w:r>
      </w:hyperlink>
    </w:p>
    <w:p w14:paraId="607FCFD3" w14:textId="210ADCA2" w:rsidR="009058BC" w:rsidRDefault="009058BC">
      <w:pPr>
        <w:pStyle w:val="31"/>
        <w:rPr>
          <w:rFonts w:asciiTheme="minorHAnsi" w:eastAsiaTheme="minorEastAsia" w:hAnsiTheme="minorHAnsi" w:cstheme="minorBidi"/>
          <w:sz w:val="22"/>
          <w:szCs w:val="22"/>
        </w:rPr>
      </w:pPr>
      <w:hyperlink w:anchor="_Toc244242247" w:history="1">
        <w:r w:rsidRPr="003431F9">
          <w:rPr>
            <w:rStyle w:val="a3"/>
          </w:rPr>
          <w:t>Ханты-Мансийский НПФ поддержал победителей педагогических конкурсов Сургута. Фонд также помогает работникам образования формировать дополнительную пенсию. Шесть победителей и призеров муниципального этапа конкурсов «Учитель года» и «Педагогическая надежда» получили сертификаты в магазин электроники номиналом 3 000 рублей каждый.</w:t>
        </w:r>
        <w:r>
          <w:rPr>
            <w:webHidden/>
          </w:rPr>
          <w:tab/>
        </w:r>
        <w:r>
          <w:rPr>
            <w:webHidden/>
          </w:rPr>
          <w:fldChar w:fldCharType="begin"/>
        </w:r>
        <w:r>
          <w:rPr>
            <w:webHidden/>
          </w:rPr>
          <w:instrText xml:space="preserve"> PAGEREF _Toc244242247 \h </w:instrText>
        </w:r>
        <w:r>
          <w:rPr>
            <w:webHidden/>
          </w:rPr>
        </w:r>
        <w:r>
          <w:rPr>
            <w:webHidden/>
          </w:rPr>
          <w:fldChar w:fldCharType="separate"/>
        </w:r>
        <w:r w:rsidR="00925AAA">
          <w:rPr>
            <w:webHidden/>
          </w:rPr>
          <w:t>20</w:t>
        </w:r>
        <w:r>
          <w:rPr>
            <w:webHidden/>
          </w:rPr>
          <w:fldChar w:fldCharType="end"/>
        </w:r>
      </w:hyperlink>
    </w:p>
    <w:p w14:paraId="2254B4C9" w14:textId="0F436E6E"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48" w:history="1">
        <w:r w:rsidRPr="003431F9">
          <w:rPr>
            <w:rStyle w:val="a3"/>
            <w:noProof/>
          </w:rPr>
          <w:t>Национальная ассоциация негосударственных пенсионных фондов, 29.10.2026, Ханты-Мансийский НПФ поддержал будущего специалиста финансовой отрасли</w:t>
        </w:r>
        <w:r>
          <w:rPr>
            <w:noProof/>
            <w:webHidden/>
          </w:rPr>
          <w:tab/>
        </w:r>
        <w:r>
          <w:rPr>
            <w:noProof/>
            <w:webHidden/>
          </w:rPr>
          <w:fldChar w:fldCharType="begin"/>
        </w:r>
        <w:r>
          <w:rPr>
            <w:noProof/>
            <w:webHidden/>
          </w:rPr>
          <w:instrText xml:space="preserve"> PAGEREF _Toc244242248 \h </w:instrText>
        </w:r>
        <w:r>
          <w:rPr>
            <w:noProof/>
            <w:webHidden/>
          </w:rPr>
        </w:r>
        <w:r>
          <w:rPr>
            <w:noProof/>
            <w:webHidden/>
          </w:rPr>
          <w:fldChar w:fldCharType="separate"/>
        </w:r>
        <w:r w:rsidR="00925AAA">
          <w:rPr>
            <w:noProof/>
            <w:webHidden/>
          </w:rPr>
          <w:t>20</w:t>
        </w:r>
        <w:r>
          <w:rPr>
            <w:noProof/>
            <w:webHidden/>
          </w:rPr>
          <w:fldChar w:fldCharType="end"/>
        </w:r>
      </w:hyperlink>
    </w:p>
    <w:p w14:paraId="26A84269" w14:textId="22F82769" w:rsidR="009058BC" w:rsidRDefault="009058BC">
      <w:pPr>
        <w:pStyle w:val="31"/>
        <w:rPr>
          <w:rFonts w:asciiTheme="minorHAnsi" w:eastAsiaTheme="minorEastAsia" w:hAnsiTheme="minorHAnsi" w:cstheme="minorBidi"/>
          <w:sz w:val="22"/>
          <w:szCs w:val="22"/>
        </w:rPr>
      </w:pPr>
      <w:hyperlink w:anchor="_Toc244242249" w:history="1">
        <w:r w:rsidRPr="003431F9">
          <w:rPr>
            <w:rStyle w:val="a3"/>
          </w:rPr>
          <w:t>Студентка Сургутского государственного университета Регина Хабибуллина получила стипендию «Инвестиции в Будущее» в размере 120 тысяч рублей в год. Она учится на четвёртом курсе по специальности «Экономическая безопасность».</w:t>
        </w:r>
        <w:r>
          <w:rPr>
            <w:webHidden/>
          </w:rPr>
          <w:tab/>
        </w:r>
        <w:r>
          <w:rPr>
            <w:webHidden/>
          </w:rPr>
          <w:fldChar w:fldCharType="begin"/>
        </w:r>
        <w:r>
          <w:rPr>
            <w:webHidden/>
          </w:rPr>
          <w:instrText xml:space="preserve"> PAGEREF _Toc244242249 \h </w:instrText>
        </w:r>
        <w:r>
          <w:rPr>
            <w:webHidden/>
          </w:rPr>
        </w:r>
        <w:r>
          <w:rPr>
            <w:webHidden/>
          </w:rPr>
          <w:fldChar w:fldCharType="separate"/>
        </w:r>
        <w:r w:rsidR="00925AAA">
          <w:rPr>
            <w:webHidden/>
          </w:rPr>
          <w:t>20</w:t>
        </w:r>
        <w:r>
          <w:rPr>
            <w:webHidden/>
          </w:rPr>
          <w:fldChar w:fldCharType="end"/>
        </w:r>
      </w:hyperlink>
    </w:p>
    <w:p w14:paraId="2008833F" w14:textId="704C8F27"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250" w:history="1">
        <w:r w:rsidRPr="003431F9">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_Toc244242250 \h </w:instrText>
        </w:r>
        <w:r>
          <w:rPr>
            <w:noProof/>
            <w:webHidden/>
          </w:rPr>
        </w:r>
        <w:r>
          <w:rPr>
            <w:noProof/>
            <w:webHidden/>
          </w:rPr>
          <w:fldChar w:fldCharType="separate"/>
        </w:r>
        <w:r w:rsidR="00925AAA">
          <w:rPr>
            <w:noProof/>
            <w:webHidden/>
          </w:rPr>
          <w:t>22</w:t>
        </w:r>
        <w:r>
          <w:rPr>
            <w:noProof/>
            <w:webHidden/>
          </w:rPr>
          <w:fldChar w:fldCharType="end"/>
        </w:r>
      </w:hyperlink>
    </w:p>
    <w:p w14:paraId="019FDE35" w14:textId="205985C3"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51" w:history="1">
        <w:r w:rsidRPr="003431F9">
          <w:rPr>
            <w:rStyle w:val="a3"/>
            <w:noProof/>
          </w:rPr>
          <w:t>Известия, 29.10.2026, В России работает программа долгосрочных сбережений. Что нужно знать</w:t>
        </w:r>
        <w:r>
          <w:rPr>
            <w:noProof/>
            <w:webHidden/>
          </w:rPr>
          <w:tab/>
        </w:r>
        <w:r>
          <w:rPr>
            <w:noProof/>
            <w:webHidden/>
          </w:rPr>
          <w:fldChar w:fldCharType="begin"/>
        </w:r>
        <w:r>
          <w:rPr>
            <w:noProof/>
            <w:webHidden/>
          </w:rPr>
          <w:instrText xml:space="preserve"> PAGEREF _Toc244242251 \h </w:instrText>
        </w:r>
        <w:r>
          <w:rPr>
            <w:noProof/>
            <w:webHidden/>
          </w:rPr>
        </w:r>
        <w:r>
          <w:rPr>
            <w:noProof/>
            <w:webHidden/>
          </w:rPr>
          <w:fldChar w:fldCharType="separate"/>
        </w:r>
        <w:r w:rsidR="00925AAA">
          <w:rPr>
            <w:noProof/>
            <w:webHidden/>
          </w:rPr>
          <w:t>22</w:t>
        </w:r>
        <w:r>
          <w:rPr>
            <w:noProof/>
            <w:webHidden/>
          </w:rPr>
          <w:fldChar w:fldCharType="end"/>
        </w:r>
      </w:hyperlink>
    </w:p>
    <w:p w14:paraId="6D1C5451" w14:textId="6A7D021B" w:rsidR="009058BC" w:rsidRDefault="009058BC">
      <w:pPr>
        <w:pStyle w:val="31"/>
        <w:rPr>
          <w:rFonts w:asciiTheme="minorHAnsi" w:eastAsiaTheme="minorEastAsia" w:hAnsiTheme="minorHAnsi" w:cstheme="minorBidi"/>
          <w:sz w:val="22"/>
          <w:szCs w:val="22"/>
        </w:rPr>
      </w:pPr>
      <w:hyperlink w:anchor="_Toc244242252" w:history="1">
        <w:r w:rsidRPr="003431F9">
          <w:rPr>
            <w:rStyle w:val="a3"/>
          </w:rPr>
          <w:t>В России с 2024 года действует программа долгосрочных сбережений с государственным софинансированием и налоговыми льготами. Все подробности — в материале «Известий».</w:t>
        </w:r>
        <w:r>
          <w:rPr>
            <w:webHidden/>
          </w:rPr>
          <w:tab/>
        </w:r>
        <w:r>
          <w:rPr>
            <w:webHidden/>
          </w:rPr>
          <w:fldChar w:fldCharType="begin"/>
        </w:r>
        <w:r>
          <w:rPr>
            <w:webHidden/>
          </w:rPr>
          <w:instrText xml:space="preserve"> PAGEREF _Toc244242252 \h </w:instrText>
        </w:r>
        <w:r>
          <w:rPr>
            <w:webHidden/>
          </w:rPr>
        </w:r>
        <w:r>
          <w:rPr>
            <w:webHidden/>
          </w:rPr>
          <w:fldChar w:fldCharType="separate"/>
        </w:r>
        <w:r w:rsidR="00925AAA">
          <w:rPr>
            <w:webHidden/>
          </w:rPr>
          <w:t>22</w:t>
        </w:r>
        <w:r>
          <w:rPr>
            <w:webHidden/>
          </w:rPr>
          <w:fldChar w:fldCharType="end"/>
        </w:r>
      </w:hyperlink>
    </w:p>
    <w:p w14:paraId="72DBA90D" w14:textId="58BBFFE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53" w:history="1">
        <w:r w:rsidRPr="003431F9">
          <w:rPr>
            <w:rStyle w:val="a3"/>
            <w:noProof/>
          </w:rPr>
          <w:t>РБК Инвестиции, 29.10.2026, Выгодно ли переводить накопительную пенсию в ПДС в 2026 году</w:t>
        </w:r>
        <w:r>
          <w:rPr>
            <w:noProof/>
            <w:webHidden/>
          </w:rPr>
          <w:tab/>
        </w:r>
        <w:r>
          <w:rPr>
            <w:noProof/>
            <w:webHidden/>
          </w:rPr>
          <w:fldChar w:fldCharType="begin"/>
        </w:r>
        <w:r>
          <w:rPr>
            <w:noProof/>
            <w:webHidden/>
          </w:rPr>
          <w:instrText xml:space="preserve"> PAGEREF _Toc244242253 \h </w:instrText>
        </w:r>
        <w:r>
          <w:rPr>
            <w:noProof/>
            <w:webHidden/>
          </w:rPr>
        </w:r>
        <w:r>
          <w:rPr>
            <w:noProof/>
            <w:webHidden/>
          </w:rPr>
          <w:fldChar w:fldCharType="separate"/>
        </w:r>
        <w:r w:rsidR="00925AAA">
          <w:rPr>
            <w:noProof/>
            <w:webHidden/>
          </w:rPr>
          <w:t>23</w:t>
        </w:r>
        <w:r>
          <w:rPr>
            <w:noProof/>
            <w:webHidden/>
          </w:rPr>
          <w:fldChar w:fldCharType="end"/>
        </w:r>
      </w:hyperlink>
    </w:p>
    <w:p w14:paraId="6FF1463D" w14:textId="36311AE5" w:rsidR="009058BC" w:rsidRDefault="009058BC">
      <w:pPr>
        <w:pStyle w:val="31"/>
        <w:rPr>
          <w:rFonts w:asciiTheme="minorHAnsi" w:eastAsiaTheme="minorEastAsia" w:hAnsiTheme="minorHAnsi" w:cstheme="minorBidi"/>
          <w:sz w:val="22"/>
          <w:szCs w:val="22"/>
        </w:rPr>
      </w:pPr>
      <w:hyperlink w:anchor="_Toc244242254" w:history="1">
        <w:r w:rsidRPr="003431F9">
          <w:rPr>
            <w:rStyle w:val="a3"/>
          </w:rPr>
          <w:t>В чем сходства и различия системы ОПС и программы долгосрочных сбережений, кому выгоднее перевести накопительную пенсию в ПДС — разбирались вместе с исполнительным директором «СберНПФ» Аллой Пальшиной.</w:t>
        </w:r>
        <w:r>
          <w:rPr>
            <w:webHidden/>
          </w:rPr>
          <w:tab/>
        </w:r>
        <w:r>
          <w:rPr>
            <w:webHidden/>
          </w:rPr>
          <w:fldChar w:fldCharType="begin"/>
        </w:r>
        <w:r>
          <w:rPr>
            <w:webHidden/>
          </w:rPr>
          <w:instrText xml:space="preserve"> PAGEREF _Toc244242254 \h </w:instrText>
        </w:r>
        <w:r>
          <w:rPr>
            <w:webHidden/>
          </w:rPr>
        </w:r>
        <w:r>
          <w:rPr>
            <w:webHidden/>
          </w:rPr>
          <w:fldChar w:fldCharType="separate"/>
        </w:r>
        <w:r w:rsidR="00925AAA">
          <w:rPr>
            <w:webHidden/>
          </w:rPr>
          <w:t>23</w:t>
        </w:r>
        <w:r>
          <w:rPr>
            <w:webHidden/>
          </w:rPr>
          <w:fldChar w:fldCharType="end"/>
        </w:r>
      </w:hyperlink>
    </w:p>
    <w:p w14:paraId="16208F5E" w14:textId="2C6C4370"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55" w:history="1">
        <w:r w:rsidRPr="003431F9">
          <w:rPr>
            <w:rStyle w:val="a3"/>
            <w:noProof/>
          </w:rPr>
          <w:t>СенатИнформ, 29.10.2026, В СФ объяснили, нужно ли создавать альтернативные ПДС региональные проекты</w:t>
        </w:r>
        <w:r>
          <w:rPr>
            <w:noProof/>
            <w:webHidden/>
          </w:rPr>
          <w:tab/>
        </w:r>
        <w:r>
          <w:rPr>
            <w:noProof/>
            <w:webHidden/>
          </w:rPr>
          <w:fldChar w:fldCharType="begin"/>
        </w:r>
        <w:r>
          <w:rPr>
            <w:noProof/>
            <w:webHidden/>
          </w:rPr>
          <w:instrText xml:space="preserve"> PAGEREF _Toc244242255 \h </w:instrText>
        </w:r>
        <w:r>
          <w:rPr>
            <w:noProof/>
            <w:webHidden/>
          </w:rPr>
        </w:r>
        <w:r>
          <w:rPr>
            <w:noProof/>
            <w:webHidden/>
          </w:rPr>
          <w:fldChar w:fldCharType="separate"/>
        </w:r>
        <w:r w:rsidR="00925AAA">
          <w:rPr>
            <w:noProof/>
            <w:webHidden/>
          </w:rPr>
          <w:t>27</w:t>
        </w:r>
        <w:r>
          <w:rPr>
            <w:noProof/>
            <w:webHidden/>
          </w:rPr>
          <w:fldChar w:fldCharType="end"/>
        </w:r>
      </w:hyperlink>
    </w:p>
    <w:p w14:paraId="7A28D0B4" w14:textId="217A9A7E" w:rsidR="009058BC" w:rsidRDefault="009058BC">
      <w:pPr>
        <w:pStyle w:val="31"/>
        <w:rPr>
          <w:rFonts w:asciiTheme="minorHAnsi" w:eastAsiaTheme="minorEastAsia" w:hAnsiTheme="minorHAnsi" w:cstheme="minorBidi"/>
          <w:sz w:val="22"/>
          <w:szCs w:val="22"/>
        </w:rPr>
      </w:pPr>
      <w:hyperlink w:anchor="_Toc244242256" w:history="1">
        <w:r w:rsidRPr="003431F9">
          <w:rPr>
            <w:rStyle w:val="a3"/>
          </w:rPr>
          <w:t>Москва остаётся лидером среди российских регионов по объёму взносов в программу долгосрочных сбережений (ПДС) — 41,3 млрд рублей во втором квартале 2026 года. Далее идут Московская область — 19,5 млрд рублей и Санкт-Петербург – 13,5 млрд рублей. В первую пятерку также входят Краснодарский край и Свердловская область, сообщила «Газета.Ru» со ссылкой на исследование аналитиков СберНПФ, которое проводилось на основе статистики Банка России.</w:t>
        </w:r>
        <w:r>
          <w:rPr>
            <w:webHidden/>
          </w:rPr>
          <w:tab/>
        </w:r>
        <w:r>
          <w:rPr>
            <w:webHidden/>
          </w:rPr>
          <w:fldChar w:fldCharType="begin"/>
        </w:r>
        <w:r>
          <w:rPr>
            <w:webHidden/>
          </w:rPr>
          <w:instrText xml:space="preserve"> PAGEREF _Toc244242256 \h </w:instrText>
        </w:r>
        <w:r>
          <w:rPr>
            <w:webHidden/>
          </w:rPr>
        </w:r>
        <w:r>
          <w:rPr>
            <w:webHidden/>
          </w:rPr>
          <w:fldChar w:fldCharType="separate"/>
        </w:r>
        <w:r w:rsidR="00925AAA">
          <w:rPr>
            <w:webHidden/>
          </w:rPr>
          <w:t>27</w:t>
        </w:r>
        <w:r>
          <w:rPr>
            <w:webHidden/>
          </w:rPr>
          <w:fldChar w:fldCharType="end"/>
        </w:r>
      </w:hyperlink>
    </w:p>
    <w:p w14:paraId="0ADB7524" w14:textId="597A0A3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57" w:history="1">
        <w:r w:rsidRPr="003431F9">
          <w:rPr>
            <w:rStyle w:val="a3"/>
            <w:noProof/>
          </w:rPr>
          <w:t>Общественная служба новостей, 29.10.2026, 36 тысяч от государства: как получить</w:t>
        </w:r>
        <w:r>
          <w:rPr>
            <w:noProof/>
            <w:webHidden/>
          </w:rPr>
          <w:tab/>
        </w:r>
        <w:r>
          <w:rPr>
            <w:noProof/>
            <w:webHidden/>
          </w:rPr>
          <w:fldChar w:fldCharType="begin"/>
        </w:r>
        <w:r>
          <w:rPr>
            <w:noProof/>
            <w:webHidden/>
          </w:rPr>
          <w:instrText xml:space="preserve"> PAGEREF _Toc244242257 \h </w:instrText>
        </w:r>
        <w:r>
          <w:rPr>
            <w:noProof/>
            <w:webHidden/>
          </w:rPr>
        </w:r>
        <w:r>
          <w:rPr>
            <w:noProof/>
            <w:webHidden/>
          </w:rPr>
          <w:fldChar w:fldCharType="separate"/>
        </w:r>
        <w:r w:rsidR="00925AAA">
          <w:rPr>
            <w:noProof/>
            <w:webHidden/>
          </w:rPr>
          <w:t>28</w:t>
        </w:r>
        <w:r>
          <w:rPr>
            <w:noProof/>
            <w:webHidden/>
          </w:rPr>
          <w:fldChar w:fldCharType="end"/>
        </w:r>
      </w:hyperlink>
    </w:p>
    <w:p w14:paraId="2029A159" w14:textId="6E913EED" w:rsidR="009058BC" w:rsidRDefault="009058BC">
      <w:pPr>
        <w:pStyle w:val="31"/>
        <w:rPr>
          <w:rFonts w:asciiTheme="minorHAnsi" w:eastAsiaTheme="minorEastAsia" w:hAnsiTheme="minorHAnsi" w:cstheme="minorBidi"/>
          <w:sz w:val="22"/>
          <w:szCs w:val="22"/>
        </w:rPr>
      </w:pPr>
      <w:hyperlink w:anchor="_Toc244242258" w:history="1">
        <w:r w:rsidRPr="003431F9">
          <w:rPr>
            <w:rStyle w:val="a3"/>
          </w:rPr>
          <w:t>Участники программы долгосрочных сбережений (ПДС) с среднемесячным доходом до 80 тысяч рублей могут рассчитывать на софинансирование от государства в размере, равном их собственным взносам, но не более 36 тысяч рублей в год. Для достижения максимальной поддержки достаточно откладывать по 3 тысячи рублей ежемесячно.</w:t>
        </w:r>
        <w:r>
          <w:rPr>
            <w:webHidden/>
          </w:rPr>
          <w:tab/>
        </w:r>
        <w:r>
          <w:rPr>
            <w:webHidden/>
          </w:rPr>
          <w:fldChar w:fldCharType="begin"/>
        </w:r>
        <w:r>
          <w:rPr>
            <w:webHidden/>
          </w:rPr>
          <w:instrText xml:space="preserve"> PAGEREF _Toc244242258 \h </w:instrText>
        </w:r>
        <w:r>
          <w:rPr>
            <w:webHidden/>
          </w:rPr>
        </w:r>
        <w:r>
          <w:rPr>
            <w:webHidden/>
          </w:rPr>
          <w:fldChar w:fldCharType="separate"/>
        </w:r>
        <w:r w:rsidR="00925AAA">
          <w:rPr>
            <w:webHidden/>
          </w:rPr>
          <w:t>28</w:t>
        </w:r>
        <w:r>
          <w:rPr>
            <w:webHidden/>
          </w:rPr>
          <w:fldChar w:fldCharType="end"/>
        </w:r>
      </w:hyperlink>
    </w:p>
    <w:p w14:paraId="781FA0CE" w14:textId="7A0F1583"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59" w:history="1">
        <w:r w:rsidRPr="003431F9">
          <w:rPr>
            <w:rStyle w:val="a3"/>
            <w:noProof/>
          </w:rPr>
          <w:t>IrkutskMedia (Иркутск), 29.10.2026, Государство выплатит 36 тысяч рублей - получить может практически каждый: как работает ПДС</w:t>
        </w:r>
        <w:r>
          <w:rPr>
            <w:noProof/>
            <w:webHidden/>
          </w:rPr>
          <w:tab/>
        </w:r>
        <w:r>
          <w:rPr>
            <w:noProof/>
            <w:webHidden/>
          </w:rPr>
          <w:fldChar w:fldCharType="begin"/>
        </w:r>
        <w:r>
          <w:rPr>
            <w:noProof/>
            <w:webHidden/>
          </w:rPr>
          <w:instrText xml:space="preserve"> PAGEREF _Toc244242259 \h </w:instrText>
        </w:r>
        <w:r>
          <w:rPr>
            <w:noProof/>
            <w:webHidden/>
          </w:rPr>
        </w:r>
        <w:r>
          <w:rPr>
            <w:noProof/>
            <w:webHidden/>
          </w:rPr>
          <w:fldChar w:fldCharType="separate"/>
        </w:r>
        <w:r w:rsidR="00925AAA">
          <w:rPr>
            <w:noProof/>
            <w:webHidden/>
          </w:rPr>
          <w:t>28</w:t>
        </w:r>
        <w:r>
          <w:rPr>
            <w:noProof/>
            <w:webHidden/>
          </w:rPr>
          <w:fldChar w:fldCharType="end"/>
        </w:r>
      </w:hyperlink>
    </w:p>
    <w:p w14:paraId="7068F7FE" w14:textId="70E55BD5" w:rsidR="009058BC" w:rsidRDefault="009058BC">
      <w:pPr>
        <w:pStyle w:val="31"/>
        <w:rPr>
          <w:rFonts w:asciiTheme="minorHAnsi" w:eastAsiaTheme="minorEastAsia" w:hAnsiTheme="minorHAnsi" w:cstheme="minorBidi"/>
          <w:sz w:val="22"/>
          <w:szCs w:val="22"/>
        </w:rPr>
      </w:pPr>
      <w:hyperlink w:anchor="_Toc244242260" w:history="1">
        <w:r w:rsidRPr="003431F9">
          <w:rPr>
            <w:rStyle w:val="a3"/>
          </w:rPr>
          <w:t>У россиян с невысоким официальным доходом есть возможность получить от государства до 36 тысяч рублей в год по программе долгосрочных сбережений (ПДС). Главное условие — заключить договор с негосударственным пенсионным фондом и внести собственные средства: минимум 2 тысячи рублей за календарный год.</w:t>
        </w:r>
        <w:r>
          <w:rPr>
            <w:webHidden/>
          </w:rPr>
          <w:tab/>
        </w:r>
        <w:r>
          <w:rPr>
            <w:webHidden/>
          </w:rPr>
          <w:fldChar w:fldCharType="begin"/>
        </w:r>
        <w:r>
          <w:rPr>
            <w:webHidden/>
          </w:rPr>
          <w:instrText xml:space="preserve"> PAGEREF _Toc244242260 \h </w:instrText>
        </w:r>
        <w:r>
          <w:rPr>
            <w:webHidden/>
          </w:rPr>
        </w:r>
        <w:r>
          <w:rPr>
            <w:webHidden/>
          </w:rPr>
          <w:fldChar w:fldCharType="separate"/>
        </w:r>
        <w:r w:rsidR="00925AAA">
          <w:rPr>
            <w:webHidden/>
          </w:rPr>
          <w:t>28</w:t>
        </w:r>
        <w:r>
          <w:rPr>
            <w:webHidden/>
          </w:rPr>
          <w:fldChar w:fldCharType="end"/>
        </w:r>
      </w:hyperlink>
    </w:p>
    <w:p w14:paraId="05FEC08A" w14:textId="02019EC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61" w:history="1">
        <w:r w:rsidRPr="003431F9">
          <w:rPr>
            <w:rStyle w:val="a3"/>
            <w:noProof/>
          </w:rPr>
          <w:t>ТРК Таврия, 29.10.2026, На Херсонщине заключили 9 тысяч договоров по программе долгосрочных сбережений</w:t>
        </w:r>
        <w:r>
          <w:rPr>
            <w:noProof/>
            <w:webHidden/>
          </w:rPr>
          <w:tab/>
        </w:r>
        <w:r>
          <w:rPr>
            <w:noProof/>
            <w:webHidden/>
          </w:rPr>
          <w:fldChar w:fldCharType="begin"/>
        </w:r>
        <w:r>
          <w:rPr>
            <w:noProof/>
            <w:webHidden/>
          </w:rPr>
          <w:instrText xml:space="preserve"> PAGEREF _Toc244242261 \h </w:instrText>
        </w:r>
        <w:r>
          <w:rPr>
            <w:noProof/>
            <w:webHidden/>
          </w:rPr>
        </w:r>
        <w:r>
          <w:rPr>
            <w:noProof/>
            <w:webHidden/>
          </w:rPr>
          <w:fldChar w:fldCharType="separate"/>
        </w:r>
        <w:r w:rsidR="00925AAA">
          <w:rPr>
            <w:noProof/>
            <w:webHidden/>
          </w:rPr>
          <w:t>29</w:t>
        </w:r>
        <w:r>
          <w:rPr>
            <w:noProof/>
            <w:webHidden/>
          </w:rPr>
          <w:fldChar w:fldCharType="end"/>
        </w:r>
      </w:hyperlink>
    </w:p>
    <w:p w14:paraId="192D2BF4" w14:textId="1E85C18D" w:rsidR="009058BC" w:rsidRDefault="009058BC">
      <w:pPr>
        <w:pStyle w:val="31"/>
        <w:rPr>
          <w:rFonts w:asciiTheme="minorHAnsi" w:eastAsiaTheme="minorEastAsia" w:hAnsiTheme="minorHAnsi" w:cstheme="minorBidi"/>
          <w:sz w:val="22"/>
          <w:szCs w:val="22"/>
        </w:rPr>
      </w:pPr>
      <w:hyperlink w:anchor="_Toc244242262" w:history="1">
        <w:r w:rsidRPr="003431F9">
          <w:rPr>
            <w:rStyle w:val="a3"/>
          </w:rPr>
          <w:t>По данным на 1 октября, жители Херсонской области оформили почти 9 тысяч договоров в рамках программы долгосрочных сбережений. Общий объем поступивших взносов достиг 403 млн рублей, из них 157 млн рублей приходится на договоры, заключенные в текущем году. Об этом ТРК «Таврия» сообщил управляющий Отделением Херсон Южного ГУ Банка России Иван Дудий.</w:t>
        </w:r>
        <w:r>
          <w:rPr>
            <w:webHidden/>
          </w:rPr>
          <w:tab/>
        </w:r>
        <w:r>
          <w:rPr>
            <w:webHidden/>
          </w:rPr>
          <w:fldChar w:fldCharType="begin"/>
        </w:r>
        <w:r>
          <w:rPr>
            <w:webHidden/>
          </w:rPr>
          <w:instrText xml:space="preserve"> PAGEREF _Toc244242262 \h </w:instrText>
        </w:r>
        <w:r>
          <w:rPr>
            <w:webHidden/>
          </w:rPr>
        </w:r>
        <w:r>
          <w:rPr>
            <w:webHidden/>
          </w:rPr>
          <w:fldChar w:fldCharType="separate"/>
        </w:r>
        <w:r w:rsidR="00925AAA">
          <w:rPr>
            <w:webHidden/>
          </w:rPr>
          <w:t>29</w:t>
        </w:r>
        <w:r>
          <w:rPr>
            <w:webHidden/>
          </w:rPr>
          <w:fldChar w:fldCharType="end"/>
        </w:r>
      </w:hyperlink>
    </w:p>
    <w:p w14:paraId="74FBDD7E" w14:textId="3217A9F1"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63" w:history="1">
        <w:r w:rsidRPr="003431F9">
          <w:rPr>
            <w:rStyle w:val="a3"/>
            <w:noProof/>
          </w:rPr>
          <w:t>День республики, 29.10.2026, Жители КЧР активно вступают в программу долгосрочных сбережений</w:t>
        </w:r>
        <w:r>
          <w:rPr>
            <w:noProof/>
            <w:webHidden/>
          </w:rPr>
          <w:tab/>
        </w:r>
        <w:r>
          <w:rPr>
            <w:noProof/>
            <w:webHidden/>
          </w:rPr>
          <w:fldChar w:fldCharType="begin"/>
        </w:r>
        <w:r>
          <w:rPr>
            <w:noProof/>
            <w:webHidden/>
          </w:rPr>
          <w:instrText xml:space="preserve"> PAGEREF _Toc244242263 \h </w:instrText>
        </w:r>
        <w:r>
          <w:rPr>
            <w:noProof/>
            <w:webHidden/>
          </w:rPr>
        </w:r>
        <w:r>
          <w:rPr>
            <w:noProof/>
            <w:webHidden/>
          </w:rPr>
          <w:fldChar w:fldCharType="separate"/>
        </w:r>
        <w:r w:rsidR="00925AAA">
          <w:rPr>
            <w:noProof/>
            <w:webHidden/>
          </w:rPr>
          <w:t>30</w:t>
        </w:r>
        <w:r>
          <w:rPr>
            <w:noProof/>
            <w:webHidden/>
          </w:rPr>
          <w:fldChar w:fldCharType="end"/>
        </w:r>
      </w:hyperlink>
    </w:p>
    <w:p w14:paraId="7D6D3144" w14:textId="21479844" w:rsidR="009058BC" w:rsidRDefault="009058BC">
      <w:pPr>
        <w:pStyle w:val="31"/>
        <w:rPr>
          <w:rFonts w:asciiTheme="minorHAnsi" w:eastAsiaTheme="minorEastAsia" w:hAnsiTheme="minorHAnsi" w:cstheme="minorBidi"/>
          <w:sz w:val="22"/>
          <w:szCs w:val="22"/>
        </w:rPr>
      </w:pPr>
      <w:hyperlink w:anchor="_Toc244242264" w:history="1">
        <w:r w:rsidRPr="003431F9">
          <w:rPr>
            <w:rStyle w:val="a3"/>
          </w:rPr>
          <w:t>По данным на 1 октября 2026 года жители Карачаево-Черкесии заключили более 32 тысяч договоров по программе долгосрочных сбережений (ПДС). Общий объем взносов превысил 1,2 млрд рублей.</w:t>
        </w:r>
        <w:r>
          <w:rPr>
            <w:webHidden/>
          </w:rPr>
          <w:tab/>
        </w:r>
        <w:r>
          <w:rPr>
            <w:webHidden/>
          </w:rPr>
          <w:fldChar w:fldCharType="begin"/>
        </w:r>
        <w:r>
          <w:rPr>
            <w:webHidden/>
          </w:rPr>
          <w:instrText xml:space="preserve"> PAGEREF _Toc244242264 \h </w:instrText>
        </w:r>
        <w:r>
          <w:rPr>
            <w:webHidden/>
          </w:rPr>
        </w:r>
        <w:r>
          <w:rPr>
            <w:webHidden/>
          </w:rPr>
          <w:fldChar w:fldCharType="separate"/>
        </w:r>
        <w:r w:rsidR="00925AAA">
          <w:rPr>
            <w:webHidden/>
          </w:rPr>
          <w:t>30</w:t>
        </w:r>
        <w:r>
          <w:rPr>
            <w:webHidden/>
          </w:rPr>
          <w:fldChar w:fldCharType="end"/>
        </w:r>
      </w:hyperlink>
    </w:p>
    <w:p w14:paraId="6107FFB4" w14:textId="3D62DA1B"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65" w:history="1">
        <w:r w:rsidRPr="003431F9">
          <w:rPr>
            <w:rStyle w:val="a3"/>
            <w:noProof/>
          </w:rPr>
          <w:t>Телеканал Краснодар, 29.10.2026, Десятый этап просветительской эстафеты «Мои финансы» стартовал в Краснодаре</w:t>
        </w:r>
        <w:r>
          <w:rPr>
            <w:noProof/>
            <w:webHidden/>
          </w:rPr>
          <w:tab/>
        </w:r>
        <w:r>
          <w:rPr>
            <w:noProof/>
            <w:webHidden/>
          </w:rPr>
          <w:fldChar w:fldCharType="begin"/>
        </w:r>
        <w:r>
          <w:rPr>
            <w:noProof/>
            <w:webHidden/>
          </w:rPr>
          <w:instrText xml:space="preserve"> PAGEREF _Toc244242265 \h </w:instrText>
        </w:r>
        <w:r>
          <w:rPr>
            <w:noProof/>
            <w:webHidden/>
          </w:rPr>
        </w:r>
        <w:r>
          <w:rPr>
            <w:noProof/>
            <w:webHidden/>
          </w:rPr>
          <w:fldChar w:fldCharType="separate"/>
        </w:r>
        <w:r w:rsidR="00925AAA">
          <w:rPr>
            <w:noProof/>
            <w:webHidden/>
          </w:rPr>
          <w:t>31</w:t>
        </w:r>
        <w:r>
          <w:rPr>
            <w:noProof/>
            <w:webHidden/>
          </w:rPr>
          <w:fldChar w:fldCharType="end"/>
        </w:r>
      </w:hyperlink>
    </w:p>
    <w:p w14:paraId="0AE97BEE" w14:textId="467CC57A" w:rsidR="009058BC" w:rsidRDefault="009058BC">
      <w:pPr>
        <w:pStyle w:val="31"/>
        <w:rPr>
          <w:rFonts w:asciiTheme="minorHAnsi" w:eastAsiaTheme="minorEastAsia" w:hAnsiTheme="minorHAnsi" w:cstheme="minorBidi"/>
          <w:sz w:val="22"/>
          <w:szCs w:val="22"/>
        </w:rPr>
      </w:pPr>
      <w:hyperlink w:anchor="_Toc244242266" w:history="1">
        <w:r w:rsidRPr="003431F9">
          <w:rPr>
            <w:rStyle w:val="a3"/>
          </w:rPr>
          <w:t>Объявлен старт десятого этапа просветительской эстафеты «Мои финансы». Новый этап называется «Личные финансы с господдержкой». Он рассчитан на школьников и студентов, экономически активных взрослых, а также пенсионеров и предпенсионеров.</w:t>
        </w:r>
        <w:r>
          <w:rPr>
            <w:webHidden/>
          </w:rPr>
          <w:tab/>
        </w:r>
        <w:r>
          <w:rPr>
            <w:webHidden/>
          </w:rPr>
          <w:fldChar w:fldCharType="begin"/>
        </w:r>
        <w:r>
          <w:rPr>
            <w:webHidden/>
          </w:rPr>
          <w:instrText xml:space="preserve"> PAGEREF _Toc244242266 \h </w:instrText>
        </w:r>
        <w:r>
          <w:rPr>
            <w:webHidden/>
          </w:rPr>
        </w:r>
        <w:r>
          <w:rPr>
            <w:webHidden/>
          </w:rPr>
          <w:fldChar w:fldCharType="separate"/>
        </w:r>
        <w:r w:rsidR="00925AAA">
          <w:rPr>
            <w:webHidden/>
          </w:rPr>
          <w:t>31</w:t>
        </w:r>
        <w:r>
          <w:rPr>
            <w:webHidden/>
          </w:rPr>
          <w:fldChar w:fldCharType="end"/>
        </w:r>
      </w:hyperlink>
    </w:p>
    <w:p w14:paraId="3A43FD47" w14:textId="03718D9B"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67" w:history="1">
        <w:r w:rsidRPr="003431F9">
          <w:rPr>
            <w:rStyle w:val="a3"/>
            <w:noProof/>
          </w:rPr>
          <w:t>TumenToday.ru (Тюмень), 29.10.2026, «Время – деньги»: тюменцам рассказали, куда вложить сбережения и почему ждать повышения ставок по вкладам не стоит</w:t>
        </w:r>
        <w:r>
          <w:rPr>
            <w:noProof/>
            <w:webHidden/>
          </w:rPr>
          <w:tab/>
        </w:r>
        <w:r>
          <w:rPr>
            <w:noProof/>
            <w:webHidden/>
          </w:rPr>
          <w:fldChar w:fldCharType="begin"/>
        </w:r>
        <w:r>
          <w:rPr>
            <w:noProof/>
            <w:webHidden/>
          </w:rPr>
          <w:instrText xml:space="preserve"> PAGEREF _Toc244242267 \h </w:instrText>
        </w:r>
        <w:r>
          <w:rPr>
            <w:noProof/>
            <w:webHidden/>
          </w:rPr>
        </w:r>
        <w:r>
          <w:rPr>
            <w:noProof/>
            <w:webHidden/>
          </w:rPr>
          <w:fldChar w:fldCharType="separate"/>
        </w:r>
        <w:r w:rsidR="00925AAA">
          <w:rPr>
            <w:noProof/>
            <w:webHidden/>
          </w:rPr>
          <w:t>31</w:t>
        </w:r>
        <w:r>
          <w:rPr>
            <w:noProof/>
            <w:webHidden/>
          </w:rPr>
          <w:fldChar w:fldCharType="end"/>
        </w:r>
      </w:hyperlink>
    </w:p>
    <w:p w14:paraId="5D585FE3" w14:textId="0A6CEA43" w:rsidR="009058BC" w:rsidRDefault="009058BC">
      <w:pPr>
        <w:pStyle w:val="31"/>
        <w:rPr>
          <w:rFonts w:asciiTheme="minorHAnsi" w:eastAsiaTheme="minorEastAsia" w:hAnsiTheme="minorHAnsi" w:cstheme="minorBidi"/>
          <w:sz w:val="22"/>
          <w:szCs w:val="22"/>
        </w:rPr>
      </w:pPr>
      <w:hyperlink w:anchor="_Toc244242268" w:history="1">
        <w:r w:rsidRPr="003431F9">
          <w:rPr>
            <w:rStyle w:val="a3"/>
          </w:rPr>
          <w:t>Ключевая ставка ЦБ до конца года, по прогнозам аналитиков, останется на прежнем уровне, а значит, предпосылок для роста депозитных ставок нет. Об этом и о других трендах сберегательного рынка рассказала Марина Петрова, руководитель Абсолют Банка в Тюмени. Своими наблюдениями и рекомендациями также поделились управляющий директор по развитию розничного бизнеса Банка Уралсиб Эмма Гаврелян и доцент кафедры экономики, кандидат экономических наук Алена Габудина.</w:t>
        </w:r>
        <w:r>
          <w:rPr>
            <w:webHidden/>
          </w:rPr>
          <w:tab/>
        </w:r>
        <w:r>
          <w:rPr>
            <w:webHidden/>
          </w:rPr>
          <w:fldChar w:fldCharType="begin"/>
        </w:r>
        <w:r>
          <w:rPr>
            <w:webHidden/>
          </w:rPr>
          <w:instrText xml:space="preserve"> PAGEREF _Toc244242268 \h </w:instrText>
        </w:r>
        <w:r>
          <w:rPr>
            <w:webHidden/>
          </w:rPr>
        </w:r>
        <w:r>
          <w:rPr>
            <w:webHidden/>
          </w:rPr>
          <w:fldChar w:fldCharType="separate"/>
        </w:r>
        <w:r w:rsidR="00925AAA">
          <w:rPr>
            <w:webHidden/>
          </w:rPr>
          <w:t>31</w:t>
        </w:r>
        <w:r>
          <w:rPr>
            <w:webHidden/>
          </w:rPr>
          <w:fldChar w:fldCharType="end"/>
        </w:r>
      </w:hyperlink>
    </w:p>
    <w:p w14:paraId="2263722A" w14:textId="00D98591"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69" w:history="1">
        <w:r w:rsidRPr="003431F9">
          <w:rPr>
            <w:rStyle w:val="a3"/>
            <w:noProof/>
          </w:rPr>
          <w:t>Вести Вологда, 29.10.2026, СГБ поможет вологжанам сохранить и приумножить свои капиталовложения</w:t>
        </w:r>
        <w:r>
          <w:rPr>
            <w:noProof/>
            <w:webHidden/>
          </w:rPr>
          <w:tab/>
        </w:r>
        <w:r>
          <w:rPr>
            <w:noProof/>
            <w:webHidden/>
          </w:rPr>
          <w:fldChar w:fldCharType="begin"/>
        </w:r>
        <w:r>
          <w:rPr>
            <w:noProof/>
            <w:webHidden/>
          </w:rPr>
          <w:instrText xml:space="preserve"> PAGEREF _Toc244242269 \h </w:instrText>
        </w:r>
        <w:r>
          <w:rPr>
            <w:noProof/>
            <w:webHidden/>
          </w:rPr>
        </w:r>
        <w:r>
          <w:rPr>
            <w:noProof/>
            <w:webHidden/>
          </w:rPr>
          <w:fldChar w:fldCharType="separate"/>
        </w:r>
        <w:r w:rsidR="00925AAA">
          <w:rPr>
            <w:noProof/>
            <w:webHidden/>
          </w:rPr>
          <w:t>33</w:t>
        </w:r>
        <w:r>
          <w:rPr>
            <w:noProof/>
            <w:webHidden/>
          </w:rPr>
          <w:fldChar w:fldCharType="end"/>
        </w:r>
      </w:hyperlink>
    </w:p>
    <w:p w14:paraId="5C1F81E8" w14:textId="10A0C44F" w:rsidR="009058BC" w:rsidRDefault="009058BC">
      <w:pPr>
        <w:pStyle w:val="31"/>
        <w:rPr>
          <w:rFonts w:asciiTheme="minorHAnsi" w:eastAsiaTheme="minorEastAsia" w:hAnsiTheme="minorHAnsi" w:cstheme="minorBidi"/>
          <w:sz w:val="22"/>
          <w:szCs w:val="22"/>
        </w:rPr>
      </w:pPr>
      <w:hyperlink w:anchor="_Toc244242270" w:history="1">
        <w:r w:rsidRPr="003431F9">
          <w:rPr>
            <w:rStyle w:val="a3"/>
          </w:rPr>
          <w:t>Создать финансовую подушку безопасности и приумножить капитал. Решить обе эти задачи позволяет программа долгосрочных сбережений. Для её участников предусмотрено софинансирование со стороны государства и налоговые вычеты. Подробнее о том, как это работает расскажут корреспонденты ГТРК «Вологда».</w:t>
        </w:r>
        <w:r>
          <w:rPr>
            <w:webHidden/>
          </w:rPr>
          <w:tab/>
        </w:r>
        <w:r>
          <w:rPr>
            <w:webHidden/>
          </w:rPr>
          <w:fldChar w:fldCharType="begin"/>
        </w:r>
        <w:r>
          <w:rPr>
            <w:webHidden/>
          </w:rPr>
          <w:instrText xml:space="preserve"> PAGEREF _Toc244242270 \h </w:instrText>
        </w:r>
        <w:r>
          <w:rPr>
            <w:webHidden/>
          </w:rPr>
        </w:r>
        <w:r>
          <w:rPr>
            <w:webHidden/>
          </w:rPr>
          <w:fldChar w:fldCharType="separate"/>
        </w:r>
        <w:r w:rsidR="00925AAA">
          <w:rPr>
            <w:webHidden/>
          </w:rPr>
          <w:t>33</w:t>
        </w:r>
        <w:r>
          <w:rPr>
            <w:webHidden/>
          </w:rPr>
          <w:fldChar w:fldCharType="end"/>
        </w:r>
      </w:hyperlink>
    </w:p>
    <w:p w14:paraId="3FC79A84" w14:textId="138B58E5"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271" w:history="1">
        <w:r w:rsidRPr="003431F9">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_Toc244242271 \h </w:instrText>
        </w:r>
        <w:r>
          <w:rPr>
            <w:noProof/>
            <w:webHidden/>
          </w:rPr>
        </w:r>
        <w:r>
          <w:rPr>
            <w:noProof/>
            <w:webHidden/>
          </w:rPr>
          <w:fldChar w:fldCharType="separate"/>
        </w:r>
        <w:r w:rsidR="00925AAA">
          <w:rPr>
            <w:noProof/>
            <w:webHidden/>
          </w:rPr>
          <w:t>33</w:t>
        </w:r>
        <w:r>
          <w:rPr>
            <w:noProof/>
            <w:webHidden/>
          </w:rPr>
          <w:fldChar w:fldCharType="end"/>
        </w:r>
      </w:hyperlink>
    </w:p>
    <w:p w14:paraId="677F8FBE" w14:textId="598FFE10"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72" w:history="1">
        <w:r w:rsidRPr="003431F9">
          <w:rPr>
            <w:rStyle w:val="a3"/>
            <w:noProof/>
          </w:rPr>
          <w:t>Дума ТВ, 29.10.2026, Жуков: проект бюджета позволит выполнить все социальные обязательства государства</w:t>
        </w:r>
        <w:r>
          <w:rPr>
            <w:noProof/>
            <w:webHidden/>
          </w:rPr>
          <w:tab/>
        </w:r>
        <w:r>
          <w:rPr>
            <w:noProof/>
            <w:webHidden/>
          </w:rPr>
          <w:fldChar w:fldCharType="begin"/>
        </w:r>
        <w:r>
          <w:rPr>
            <w:noProof/>
            <w:webHidden/>
          </w:rPr>
          <w:instrText xml:space="preserve"> PAGEREF _Toc244242272 \h </w:instrText>
        </w:r>
        <w:r>
          <w:rPr>
            <w:noProof/>
            <w:webHidden/>
          </w:rPr>
        </w:r>
        <w:r>
          <w:rPr>
            <w:noProof/>
            <w:webHidden/>
          </w:rPr>
          <w:fldChar w:fldCharType="separate"/>
        </w:r>
        <w:r w:rsidR="00925AAA">
          <w:rPr>
            <w:noProof/>
            <w:webHidden/>
          </w:rPr>
          <w:t>33</w:t>
        </w:r>
        <w:r>
          <w:rPr>
            <w:noProof/>
            <w:webHidden/>
          </w:rPr>
          <w:fldChar w:fldCharType="end"/>
        </w:r>
      </w:hyperlink>
    </w:p>
    <w:p w14:paraId="23BA6B67" w14:textId="56140409" w:rsidR="009058BC" w:rsidRDefault="009058BC">
      <w:pPr>
        <w:pStyle w:val="31"/>
        <w:rPr>
          <w:rFonts w:asciiTheme="minorHAnsi" w:eastAsiaTheme="minorEastAsia" w:hAnsiTheme="minorHAnsi" w:cstheme="minorBidi"/>
          <w:sz w:val="22"/>
          <w:szCs w:val="22"/>
        </w:rPr>
      </w:pPr>
      <w:hyperlink w:anchor="_Toc244242273" w:history="1">
        <w:r w:rsidRPr="003431F9">
          <w:rPr>
            <w:rStyle w:val="a3"/>
          </w:rPr>
          <w:t>Проект федерального бюджета позволит выполнить все социальные обязательства государства. Об этом заявил заместитель Председателя Госдумы Александр Жуков («Единая Россия») на пресс-подходе в преддверии пленарного заседания ГД.</w:t>
        </w:r>
        <w:r>
          <w:rPr>
            <w:webHidden/>
          </w:rPr>
          <w:tab/>
        </w:r>
        <w:r>
          <w:rPr>
            <w:webHidden/>
          </w:rPr>
          <w:fldChar w:fldCharType="begin"/>
        </w:r>
        <w:r>
          <w:rPr>
            <w:webHidden/>
          </w:rPr>
          <w:instrText xml:space="preserve"> PAGEREF _Toc244242273 \h </w:instrText>
        </w:r>
        <w:r>
          <w:rPr>
            <w:webHidden/>
          </w:rPr>
        </w:r>
        <w:r>
          <w:rPr>
            <w:webHidden/>
          </w:rPr>
          <w:fldChar w:fldCharType="separate"/>
        </w:r>
        <w:r w:rsidR="00925AAA">
          <w:rPr>
            <w:webHidden/>
          </w:rPr>
          <w:t>33</w:t>
        </w:r>
        <w:r>
          <w:rPr>
            <w:webHidden/>
          </w:rPr>
          <w:fldChar w:fldCharType="end"/>
        </w:r>
      </w:hyperlink>
    </w:p>
    <w:p w14:paraId="41B7202A" w14:textId="66D2282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74" w:history="1">
        <w:r w:rsidRPr="003431F9">
          <w:rPr>
            <w:rStyle w:val="a3"/>
            <w:noProof/>
          </w:rPr>
          <w:t>ТВ Центр, 29.10.2026, Россиянам назвали выгодный способ забрать накопительную пенсию разом</w:t>
        </w:r>
        <w:r>
          <w:rPr>
            <w:noProof/>
            <w:webHidden/>
          </w:rPr>
          <w:tab/>
        </w:r>
        <w:r>
          <w:rPr>
            <w:noProof/>
            <w:webHidden/>
          </w:rPr>
          <w:fldChar w:fldCharType="begin"/>
        </w:r>
        <w:r>
          <w:rPr>
            <w:noProof/>
            <w:webHidden/>
          </w:rPr>
          <w:instrText xml:space="preserve"> PAGEREF _Toc244242274 \h </w:instrText>
        </w:r>
        <w:r>
          <w:rPr>
            <w:noProof/>
            <w:webHidden/>
          </w:rPr>
        </w:r>
        <w:r>
          <w:rPr>
            <w:noProof/>
            <w:webHidden/>
          </w:rPr>
          <w:fldChar w:fldCharType="separate"/>
        </w:r>
        <w:r w:rsidR="00925AAA">
          <w:rPr>
            <w:noProof/>
            <w:webHidden/>
          </w:rPr>
          <w:t>34</w:t>
        </w:r>
        <w:r>
          <w:rPr>
            <w:noProof/>
            <w:webHidden/>
          </w:rPr>
          <w:fldChar w:fldCharType="end"/>
        </w:r>
      </w:hyperlink>
    </w:p>
    <w:p w14:paraId="2959CB9E" w14:textId="138B0BC7" w:rsidR="009058BC" w:rsidRDefault="009058BC">
      <w:pPr>
        <w:pStyle w:val="31"/>
        <w:rPr>
          <w:rFonts w:asciiTheme="minorHAnsi" w:eastAsiaTheme="minorEastAsia" w:hAnsiTheme="minorHAnsi" w:cstheme="minorBidi"/>
          <w:sz w:val="22"/>
          <w:szCs w:val="22"/>
        </w:rPr>
      </w:pPr>
      <w:hyperlink w:anchor="_Toc244242275" w:history="1">
        <w:r w:rsidRPr="003431F9">
          <w:rPr>
            <w:rStyle w:val="a3"/>
          </w:rPr>
          <w:t>Россияне, у которых сформирована накопительная пенсия, вправе забрать ее разом при соблюдении ряда условий. О том, как выгоднее это сделать, рассказала директор по GR и юридическому сопровождению «СберНПФ» Наталия Каменская.</w:t>
        </w:r>
        <w:r>
          <w:rPr>
            <w:webHidden/>
          </w:rPr>
          <w:tab/>
        </w:r>
        <w:r>
          <w:rPr>
            <w:webHidden/>
          </w:rPr>
          <w:fldChar w:fldCharType="begin"/>
        </w:r>
        <w:r>
          <w:rPr>
            <w:webHidden/>
          </w:rPr>
          <w:instrText xml:space="preserve"> PAGEREF _Toc244242275 \h </w:instrText>
        </w:r>
        <w:r>
          <w:rPr>
            <w:webHidden/>
          </w:rPr>
        </w:r>
        <w:r>
          <w:rPr>
            <w:webHidden/>
          </w:rPr>
          <w:fldChar w:fldCharType="separate"/>
        </w:r>
        <w:r w:rsidR="00925AAA">
          <w:rPr>
            <w:webHidden/>
          </w:rPr>
          <w:t>34</w:t>
        </w:r>
        <w:r>
          <w:rPr>
            <w:webHidden/>
          </w:rPr>
          <w:fldChar w:fldCharType="end"/>
        </w:r>
      </w:hyperlink>
    </w:p>
    <w:p w14:paraId="74E53680" w14:textId="7EB65EF3"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76" w:history="1">
        <w:r w:rsidRPr="003431F9">
          <w:rPr>
            <w:rStyle w:val="a3"/>
            <w:noProof/>
          </w:rPr>
          <w:t>Российская газета, 29.10.2026, Пенсия работающим пенсионерам в 2026 году: индексация и перерасчет</w:t>
        </w:r>
        <w:r>
          <w:rPr>
            <w:noProof/>
            <w:webHidden/>
          </w:rPr>
          <w:tab/>
        </w:r>
        <w:r>
          <w:rPr>
            <w:noProof/>
            <w:webHidden/>
          </w:rPr>
          <w:fldChar w:fldCharType="begin"/>
        </w:r>
        <w:r>
          <w:rPr>
            <w:noProof/>
            <w:webHidden/>
          </w:rPr>
          <w:instrText xml:space="preserve"> PAGEREF _Toc244242276 \h </w:instrText>
        </w:r>
        <w:r>
          <w:rPr>
            <w:noProof/>
            <w:webHidden/>
          </w:rPr>
        </w:r>
        <w:r>
          <w:rPr>
            <w:noProof/>
            <w:webHidden/>
          </w:rPr>
          <w:fldChar w:fldCharType="separate"/>
        </w:r>
        <w:r w:rsidR="00925AAA">
          <w:rPr>
            <w:noProof/>
            <w:webHidden/>
          </w:rPr>
          <w:t>35</w:t>
        </w:r>
        <w:r>
          <w:rPr>
            <w:noProof/>
            <w:webHidden/>
          </w:rPr>
          <w:fldChar w:fldCharType="end"/>
        </w:r>
      </w:hyperlink>
    </w:p>
    <w:p w14:paraId="1868BEFE" w14:textId="13257EB7" w:rsidR="009058BC" w:rsidRDefault="009058BC">
      <w:pPr>
        <w:pStyle w:val="31"/>
        <w:rPr>
          <w:rFonts w:asciiTheme="minorHAnsi" w:eastAsiaTheme="minorEastAsia" w:hAnsiTheme="minorHAnsi" w:cstheme="minorBidi"/>
          <w:sz w:val="22"/>
          <w:szCs w:val="22"/>
        </w:rPr>
      </w:pPr>
      <w:hyperlink w:anchor="_Toc244242277" w:history="1">
        <w:r w:rsidRPr="003431F9">
          <w:rPr>
            <w:rStyle w:val="a3"/>
          </w:rPr>
          <w:t>Пенсия работающим пенсионерам в 2026 году повышалась дважды. С 1 января выплаты проиндексировали на 7,6%, а с 1 августа СФР учел пенсионные коэффициенты, сформированные за предыдущий год. Прибавка к пенсии работающим пенсионерам зависит от стажа, страховых взносов, даты назначения выплаты и повышений, которые ранее не были включены в расчет.</w:t>
        </w:r>
        <w:r>
          <w:rPr>
            <w:webHidden/>
          </w:rPr>
          <w:tab/>
        </w:r>
        <w:r>
          <w:rPr>
            <w:webHidden/>
          </w:rPr>
          <w:fldChar w:fldCharType="begin"/>
        </w:r>
        <w:r>
          <w:rPr>
            <w:webHidden/>
          </w:rPr>
          <w:instrText xml:space="preserve"> PAGEREF _Toc244242277 \h </w:instrText>
        </w:r>
        <w:r>
          <w:rPr>
            <w:webHidden/>
          </w:rPr>
        </w:r>
        <w:r>
          <w:rPr>
            <w:webHidden/>
          </w:rPr>
          <w:fldChar w:fldCharType="separate"/>
        </w:r>
        <w:r w:rsidR="00925AAA">
          <w:rPr>
            <w:webHidden/>
          </w:rPr>
          <w:t>35</w:t>
        </w:r>
        <w:r>
          <w:rPr>
            <w:webHidden/>
          </w:rPr>
          <w:fldChar w:fldCharType="end"/>
        </w:r>
      </w:hyperlink>
    </w:p>
    <w:p w14:paraId="0573DEBC" w14:textId="25535F7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78" w:history="1">
        <w:r w:rsidRPr="003431F9">
          <w:rPr>
            <w:rStyle w:val="a3"/>
            <w:noProof/>
          </w:rPr>
          <w:t>Парламентская газета, 29.10.2026, Силуанов: пенсии в РФ вырастут дважды, а МРОТ приблизится к 29 тысячам рублей</w:t>
        </w:r>
        <w:r>
          <w:rPr>
            <w:noProof/>
            <w:webHidden/>
          </w:rPr>
          <w:tab/>
        </w:r>
        <w:r>
          <w:rPr>
            <w:noProof/>
            <w:webHidden/>
          </w:rPr>
          <w:fldChar w:fldCharType="begin"/>
        </w:r>
        <w:r>
          <w:rPr>
            <w:noProof/>
            <w:webHidden/>
          </w:rPr>
          <w:instrText xml:space="preserve"> PAGEREF _Toc244242278 \h </w:instrText>
        </w:r>
        <w:r>
          <w:rPr>
            <w:noProof/>
            <w:webHidden/>
          </w:rPr>
        </w:r>
        <w:r>
          <w:rPr>
            <w:noProof/>
            <w:webHidden/>
          </w:rPr>
          <w:fldChar w:fldCharType="separate"/>
        </w:r>
        <w:r w:rsidR="00925AAA">
          <w:rPr>
            <w:noProof/>
            <w:webHidden/>
          </w:rPr>
          <w:t>41</w:t>
        </w:r>
        <w:r>
          <w:rPr>
            <w:noProof/>
            <w:webHidden/>
          </w:rPr>
          <w:fldChar w:fldCharType="end"/>
        </w:r>
      </w:hyperlink>
    </w:p>
    <w:p w14:paraId="49347836" w14:textId="6CC00842" w:rsidR="009058BC" w:rsidRDefault="009058BC">
      <w:pPr>
        <w:pStyle w:val="31"/>
        <w:rPr>
          <w:rFonts w:asciiTheme="minorHAnsi" w:eastAsiaTheme="minorEastAsia" w:hAnsiTheme="minorHAnsi" w:cstheme="minorBidi"/>
          <w:sz w:val="22"/>
          <w:szCs w:val="22"/>
        </w:rPr>
      </w:pPr>
      <w:hyperlink w:anchor="_Toc244242279" w:history="1">
        <w:r w:rsidRPr="003431F9">
          <w:rPr>
            <w:rStyle w:val="a3"/>
          </w:rPr>
          <w:t>Социальные обязательства в проекте трехлетнего бюджета полностью сохранены, а пенсии повысят два раза. Об этом 29 октября заявил вице-премьер - министр финансов Антон Силуанов на пленарном заседании Госдумы в ходе представления проекта федерального бюджета на 2027-2029 годы.</w:t>
        </w:r>
        <w:r>
          <w:rPr>
            <w:webHidden/>
          </w:rPr>
          <w:tab/>
        </w:r>
        <w:r>
          <w:rPr>
            <w:webHidden/>
          </w:rPr>
          <w:fldChar w:fldCharType="begin"/>
        </w:r>
        <w:r>
          <w:rPr>
            <w:webHidden/>
          </w:rPr>
          <w:instrText xml:space="preserve"> PAGEREF _Toc244242279 \h </w:instrText>
        </w:r>
        <w:r>
          <w:rPr>
            <w:webHidden/>
          </w:rPr>
        </w:r>
        <w:r>
          <w:rPr>
            <w:webHidden/>
          </w:rPr>
          <w:fldChar w:fldCharType="separate"/>
        </w:r>
        <w:r w:rsidR="00925AAA">
          <w:rPr>
            <w:webHidden/>
          </w:rPr>
          <w:t>41</w:t>
        </w:r>
        <w:r>
          <w:rPr>
            <w:webHidden/>
          </w:rPr>
          <w:fldChar w:fldCharType="end"/>
        </w:r>
      </w:hyperlink>
    </w:p>
    <w:p w14:paraId="7CF48602" w14:textId="778F022E"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80" w:history="1">
        <w:r w:rsidRPr="003431F9">
          <w:rPr>
            <w:rStyle w:val="a3"/>
            <w:noProof/>
          </w:rPr>
          <w:t>ТАСС, 29.10.2026, Силуанов назвал средний размер пенсии по старости в 2027 году</w:t>
        </w:r>
        <w:r>
          <w:rPr>
            <w:noProof/>
            <w:webHidden/>
          </w:rPr>
          <w:tab/>
        </w:r>
        <w:r>
          <w:rPr>
            <w:noProof/>
            <w:webHidden/>
          </w:rPr>
          <w:fldChar w:fldCharType="begin"/>
        </w:r>
        <w:r>
          <w:rPr>
            <w:noProof/>
            <w:webHidden/>
          </w:rPr>
          <w:instrText xml:space="preserve"> PAGEREF _Toc244242280 \h </w:instrText>
        </w:r>
        <w:r>
          <w:rPr>
            <w:noProof/>
            <w:webHidden/>
          </w:rPr>
        </w:r>
        <w:r>
          <w:rPr>
            <w:noProof/>
            <w:webHidden/>
          </w:rPr>
          <w:fldChar w:fldCharType="separate"/>
        </w:r>
        <w:r w:rsidR="00925AAA">
          <w:rPr>
            <w:noProof/>
            <w:webHidden/>
          </w:rPr>
          <w:t>41</w:t>
        </w:r>
        <w:r>
          <w:rPr>
            <w:noProof/>
            <w:webHidden/>
          </w:rPr>
          <w:fldChar w:fldCharType="end"/>
        </w:r>
      </w:hyperlink>
    </w:p>
    <w:p w14:paraId="4BC5E520" w14:textId="534713E5" w:rsidR="009058BC" w:rsidRDefault="009058BC">
      <w:pPr>
        <w:pStyle w:val="31"/>
        <w:rPr>
          <w:rFonts w:asciiTheme="minorHAnsi" w:eastAsiaTheme="minorEastAsia" w:hAnsiTheme="minorHAnsi" w:cstheme="minorBidi"/>
          <w:sz w:val="22"/>
          <w:szCs w:val="22"/>
        </w:rPr>
      </w:pPr>
      <w:hyperlink w:anchor="_Toc244242281" w:history="1">
        <w:r w:rsidRPr="003431F9">
          <w:rPr>
            <w:rStyle w:val="a3"/>
          </w:rPr>
          <w:t>Средний размер пенсии по старости в РФ в 2027 году составит 29 904 рубля, сообщил вице-премьер - министр финансов РФ Антон Силуанов на пленарном заседании Госдумы.</w:t>
        </w:r>
        <w:r>
          <w:rPr>
            <w:webHidden/>
          </w:rPr>
          <w:tab/>
        </w:r>
        <w:r>
          <w:rPr>
            <w:webHidden/>
          </w:rPr>
          <w:fldChar w:fldCharType="begin"/>
        </w:r>
        <w:r>
          <w:rPr>
            <w:webHidden/>
          </w:rPr>
          <w:instrText xml:space="preserve"> PAGEREF _Toc244242281 \h </w:instrText>
        </w:r>
        <w:r>
          <w:rPr>
            <w:webHidden/>
          </w:rPr>
        </w:r>
        <w:r>
          <w:rPr>
            <w:webHidden/>
          </w:rPr>
          <w:fldChar w:fldCharType="separate"/>
        </w:r>
        <w:r w:rsidR="00925AAA">
          <w:rPr>
            <w:webHidden/>
          </w:rPr>
          <w:t>41</w:t>
        </w:r>
        <w:r>
          <w:rPr>
            <w:webHidden/>
          </w:rPr>
          <w:fldChar w:fldCharType="end"/>
        </w:r>
      </w:hyperlink>
    </w:p>
    <w:p w14:paraId="01F3D3C5" w14:textId="051CA66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82" w:history="1">
        <w:r w:rsidRPr="003431F9">
          <w:rPr>
            <w:rStyle w:val="a3"/>
            <w:noProof/>
          </w:rPr>
          <w:t xml:space="preserve">РИА Новости, 29.10.2026, Госдума приняла в </w:t>
        </w:r>
        <w:r w:rsidRPr="003431F9">
          <w:rPr>
            <w:rStyle w:val="a3"/>
            <w:noProof/>
            <w:lang w:val="en-US"/>
          </w:rPr>
          <w:t>I</w:t>
        </w:r>
        <w:r w:rsidRPr="003431F9">
          <w:rPr>
            <w:rStyle w:val="a3"/>
            <w:noProof/>
          </w:rPr>
          <w:t xml:space="preserve"> чтении проект бюджета Соцфонда России на 2027-2029 годы</w:t>
        </w:r>
        <w:r>
          <w:rPr>
            <w:noProof/>
            <w:webHidden/>
          </w:rPr>
          <w:tab/>
        </w:r>
        <w:r>
          <w:rPr>
            <w:noProof/>
            <w:webHidden/>
          </w:rPr>
          <w:fldChar w:fldCharType="begin"/>
        </w:r>
        <w:r>
          <w:rPr>
            <w:noProof/>
            <w:webHidden/>
          </w:rPr>
          <w:instrText xml:space="preserve"> PAGEREF _Toc244242282 \h </w:instrText>
        </w:r>
        <w:r>
          <w:rPr>
            <w:noProof/>
            <w:webHidden/>
          </w:rPr>
        </w:r>
        <w:r>
          <w:rPr>
            <w:noProof/>
            <w:webHidden/>
          </w:rPr>
          <w:fldChar w:fldCharType="separate"/>
        </w:r>
        <w:r w:rsidR="00925AAA">
          <w:rPr>
            <w:noProof/>
            <w:webHidden/>
          </w:rPr>
          <w:t>42</w:t>
        </w:r>
        <w:r>
          <w:rPr>
            <w:noProof/>
            <w:webHidden/>
          </w:rPr>
          <w:fldChar w:fldCharType="end"/>
        </w:r>
      </w:hyperlink>
    </w:p>
    <w:p w14:paraId="020FE990" w14:textId="54C29288" w:rsidR="009058BC" w:rsidRDefault="009058BC">
      <w:pPr>
        <w:pStyle w:val="31"/>
        <w:rPr>
          <w:rFonts w:asciiTheme="minorHAnsi" w:eastAsiaTheme="minorEastAsia" w:hAnsiTheme="minorHAnsi" w:cstheme="minorBidi"/>
          <w:sz w:val="22"/>
          <w:szCs w:val="22"/>
        </w:rPr>
      </w:pPr>
      <w:hyperlink w:anchor="_Toc244242283" w:history="1">
        <w:r w:rsidRPr="003431F9">
          <w:rPr>
            <w:rStyle w:val="a3"/>
          </w:rPr>
          <w:t>Госдума приняла в первом чтении проект бюджета Фонда пенсионного и социального страхования (Соцфонда) России на 2027 год и на плановый период 2028 и 2029 годов. Второе чтение запланировано на 19 ноября .</w:t>
        </w:r>
        <w:r>
          <w:rPr>
            <w:webHidden/>
          </w:rPr>
          <w:tab/>
        </w:r>
        <w:r>
          <w:rPr>
            <w:webHidden/>
          </w:rPr>
          <w:fldChar w:fldCharType="begin"/>
        </w:r>
        <w:r>
          <w:rPr>
            <w:webHidden/>
          </w:rPr>
          <w:instrText xml:space="preserve"> PAGEREF _Toc244242283 \h </w:instrText>
        </w:r>
        <w:r>
          <w:rPr>
            <w:webHidden/>
          </w:rPr>
        </w:r>
        <w:r>
          <w:rPr>
            <w:webHidden/>
          </w:rPr>
          <w:fldChar w:fldCharType="separate"/>
        </w:r>
        <w:r w:rsidR="00925AAA">
          <w:rPr>
            <w:webHidden/>
          </w:rPr>
          <w:t>42</w:t>
        </w:r>
        <w:r>
          <w:rPr>
            <w:webHidden/>
          </w:rPr>
          <w:fldChar w:fldCharType="end"/>
        </w:r>
      </w:hyperlink>
    </w:p>
    <w:p w14:paraId="377FE73F" w14:textId="049BFD8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84" w:history="1">
        <w:r w:rsidRPr="003431F9">
          <w:rPr>
            <w:rStyle w:val="a3"/>
            <w:noProof/>
          </w:rPr>
          <w:t>ТАСС, 29.10.2026, Часть пенсионеров получит две пенсии в декабре – депутат</w:t>
        </w:r>
        <w:r>
          <w:rPr>
            <w:noProof/>
            <w:webHidden/>
          </w:rPr>
          <w:tab/>
        </w:r>
        <w:r>
          <w:rPr>
            <w:noProof/>
            <w:webHidden/>
          </w:rPr>
          <w:fldChar w:fldCharType="begin"/>
        </w:r>
        <w:r>
          <w:rPr>
            <w:noProof/>
            <w:webHidden/>
          </w:rPr>
          <w:instrText xml:space="preserve"> PAGEREF _Toc244242284 \h </w:instrText>
        </w:r>
        <w:r>
          <w:rPr>
            <w:noProof/>
            <w:webHidden/>
          </w:rPr>
        </w:r>
        <w:r>
          <w:rPr>
            <w:noProof/>
            <w:webHidden/>
          </w:rPr>
          <w:fldChar w:fldCharType="separate"/>
        </w:r>
        <w:r w:rsidR="00925AAA">
          <w:rPr>
            <w:noProof/>
            <w:webHidden/>
          </w:rPr>
          <w:t>43</w:t>
        </w:r>
        <w:r>
          <w:rPr>
            <w:noProof/>
            <w:webHidden/>
          </w:rPr>
          <w:fldChar w:fldCharType="end"/>
        </w:r>
      </w:hyperlink>
    </w:p>
    <w:p w14:paraId="40D733A0" w14:textId="5AACAE37" w:rsidR="009058BC" w:rsidRDefault="009058BC">
      <w:pPr>
        <w:pStyle w:val="31"/>
        <w:rPr>
          <w:rFonts w:asciiTheme="minorHAnsi" w:eastAsiaTheme="minorEastAsia" w:hAnsiTheme="minorHAnsi" w:cstheme="minorBidi"/>
          <w:sz w:val="22"/>
          <w:szCs w:val="22"/>
        </w:rPr>
      </w:pPr>
      <w:hyperlink w:anchor="_Toc244242285" w:history="1">
        <w:r w:rsidRPr="003431F9">
          <w:rPr>
            <w:rStyle w:val="a3"/>
          </w:rPr>
          <w:t>Пенсионеры, которым пенсия обычно приходит с 1-е по 10-е число месяца, в декабре получат две выплаты - обычную за декабрь и досрочную за январь 2027 года. Об этом ТАСС сообщила глава комитета Госдумы по труду, соцполитике и делам ветеранов Элеонора Кавшар (ЛДПР).</w:t>
        </w:r>
        <w:r>
          <w:rPr>
            <w:webHidden/>
          </w:rPr>
          <w:tab/>
        </w:r>
        <w:r>
          <w:rPr>
            <w:webHidden/>
          </w:rPr>
          <w:fldChar w:fldCharType="begin"/>
        </w:r>
        <w:r>
          <w:rPr>
            <w:webHidden/>
          </w:rPr>
          <w:instrText xml:space="preserve"> PAGEREF _Toc244242285 \h </w:instrText>
        </w:r>
        <w:r>
          <w:rPr>
            <w:webHidden/>
          </w:rPr>
        </w:r>
        <w:r>
          <w:rPr>
            <w:webHidden/>
          </w:rPr>
          <w:fldChar w:fldCharType="separate"/>
        </w:r>
        <w:r w:rsidR="00925AAA">
          <w:rPr>
            <w:webHidden/>
          </w:rPr>
          <w:t>43</w:t>
        </w:r>
        <w:r>
          <w:rPr>
            <w:webHidden/>
          </w:rPr>
          <w:fldChar w:fldCharType="end"/>
        </w:r>
      </w:hyperlink>
    </w:p>
    <w:p w14:paraId="1AE447DC" w14:textId="17551468"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86" w:history="1">
        <w:r w:rsidRPr="003431F9">
          <w:rPr>
            <w:rStyle w:val="a3"/>
            <w:noProof/>
          </w:rPr>
          <w:t>РИА Новости, 29.10.2026, Доля граждан старше 65 лет в России сейчас составляет 18% - Голикова</w:t>
        </w:r>
        <w:r>
          <w:rPr>
            <w:noProof/>
            <w:webHidden/>
          </w:rPr>
          <w:tab/>
        </w:r>
        <w:r>
          <w:rPr>
            <w:noProof/>
            <w:webHidden/>
          </w:rPr>
          <w:fldChar w:fldCharType="begin"/>
        </w:r>
        <w:r>
          <w:rPr>
            <w:noProof/>
            <w:webHidden/>
          </w:rPr>
          <w:instrText xml:space="preserve"> PAGEREF _Toc244242286 \h </w:instrText>
        </w:r>
        <w:r>
          <w:rPr>
            <w:noProof/>
            <w:webHidden/>
          </w:rPr>
        </w:r>
        <w:r>
          <w:rPr>
            <w:noProof/>
            <w:webHidden/>
          </w:rPr>
          <w:fldChar w:fldCharType="separate"/>
        </w:r>
        <w:r w:rsidR="00925AAA">
          <w:rPr>
            <w:noProof/>
            <w:webHidden/>
          </w:rPr>
          <w:t>43</w:t>
        </w:r>
        <w:r>
          <w:rPr>
            <w:noProof/>
            <w:webHidden/>
          </w:rPr>
          <w:fldChar w:fldCharType="end"/>
        </w:r>
      </w:hyperlink>
    </w:p>
    <w:p w14:paraId="42A58861" w14:textId="369599B3" w:rsidR="009058BC" w:rsidRDefault="009058BC">
      <w:pPr>
        <w:pStyle w:val="31"/>
        <w:rPr>
          <w:rFonts w:asciiTheme="minorHAnsi" w:eastAsiaTheme="minorEastAsia" w:hAnsiTheme="minorHAnsi" w:cstheme="minorBidi"/>
          <w:sz w:val="22"/>
          <w:szCs w:val="22"/>
        </w:rPr>
      </w:pPr>
      <w:hyperlink w:anchor="_Toc244242287" w:history="1">
        <w:r w:rsidRPr="003431F9">
          <w:rPr>
            <w:rStyle w:val="a3"/>
          </w:rPr>
          <w:t>Доля граждан старше 65 лет в России составляет 18%, а с учетом лиц предпенсионного возраста - около 24%, сообщила вице-премьер РФ Татьяна Голикова.</w:t>
        </w:r>
        <w:r>
          <w:rPr>
            <w:webHidden/>
          </w:rPr>
          <w:tab/>
        </w:r>
        <w:r>
          <w:rPr>
            <w:webHidden/>
          </w:rPr>
          <w:fldChar w:fldCharType="begin"/>
        </w:r>
        <w:r>
          <w:rPr>
            <w:webHidden/>
          </w:rPr>
          <w:instrText xml:space="preserve"> PAGEREF _Toc244242287 \h </w:instrText>
        </w:r>
        <w:r>
          <w:rPr>
            <w:webHidden/>
          </w:rPr>
        </w:r>
        <w:r>
          <w:rPr>
            <w:webHidden/>
          </w:rPr>
          <w:fldChar w:fldCharType="separate"/>
        </w:r>
        <w:r w:rsidR="00925AAA">
          <w:rPr>
            <w:webHidden/>
          </w:rPr>
          <w:t>43</w:t>
        </w:r>
        <w:r>
          <w:rPr>
            <w:webHidden/>
          </w:rPr>
          <w:fldChar w:fldCharType="end"/>
        </w:r>
      </w:hyperlink>
    </w:p>
    <w:p w14:paraId="636DD9B0" w14:textId="4E284EB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88" w:history="1">
        <w:r w:rsidRPr="003431F9">
          <w:rPr>
            <w:rStyle w:val="a3"/>
            <w:noProof/>
          </w:rPr>
          <w:t>РИА Финмаркет, 29.10.2026, Почти каждый четвертый гражданин России является пенсионером или предпенсионером</w:t>
        </w:r>
        <w:r>
          <w:rPr>
            <w:noProof/>
            <w:webHidden/>
          </w:rPr>
          <w:tab/>
        </w:r>
        <w:r>
          <w:rPr>
            <w:noProof/>
            <w:webHidden/>
          </w:rPr>
          <w:fldChar w:fldCharType="begin"/>
        </w:r>
        <w:r>
          <w:rPr>
            <w:noProof/>
            <w:webHidden/>
          </w:rPr>
          <w:instrText xml:space="preserve"> PAGEREF _Toc244242288 \h </w:instrText>
        </w:r>
        <w:r>
          <w:rPr>
            <w:noProof/>
            <w:webHidden/>
          </w:rPr>
        </w:r>
        <w:r>
          <w:rPr>
            <w:noProof/>
            <w:webHidden/>
          </w:rPr>
          <w:fldChar w:fldCharType="separate"/>
        </w:r>
        <w:r w:rsidR="00925AAA">
          <w:rPr>
            <w:noProof/>
            <w:webHidden/>
          </w:rPr>
          <w:t>44</w:t>
        </w:r>
        <w:r>
          <w:rPr>
            <w:noProof/>
            <w:webHidden/>
          </w:rPr>
          <w:fldChar w:fldCharType="end"/>
        </w:r>
      </w:hyperlink>
    </w:p>
    <w:p w14:paraId="084516B9" w14:textId="657989F3" w:rsidR="009058BC" w:rsidRDefault="009058BC">
      <w:pPr>
        <w:pStyle w:val="31"/>
        <w:rPr>
          <w:rFonts w:asciiTheme="minorHAnsi" w:eastAsiaTheme="minorEastAsia" w:hAnsiTheme="minorHAnsi" w:cstheme="minorBidi"/>
          <w:sz w:val="22"/>
          <w:szCs w:val="22"/>
        </w:rPr>
      </w:pPr>
      <w:hyperlink w:anchor="_Toc244242289" w:history="1">
        <w:r w:rsidRPr="003431F9">
          <w:rPr>
            <w:rStyle w:val="a3"/>
          </w:rPr>
          <w:t>Около четверти населения России относится к числу граждан пенсионного и предпенсионного возраста, сообщила вице-премьер РФ Татьяна Голикова.</w:t>
        </w:r>
        <w:r>
          <w:rPr>
            <w:webHidden/>
          </w:rPr>
          <w:tab/>
        </w:r>
        <w:r>
          <w:rPr>
            <w:webHidden/>
          </w:rPr>
          <w:fldChar w:fldCharType="begin"/>
        </w:r>
        <w:r>
          <w:rPr>
            <w:webHidden/>
          </w:rPr>
          <w:instrText xml:space="preserve"> PAGEREF _Toc244242289 \h </w:instrText>
        </w:r>
        <w:r>
          <w:rPr>
            <w:webHidden/>
          </w:rPr>
        </w:r>
        <w:r>
          <w:rPr>
            <w:webHidden/>
          </w:rPr>
          <w:fldChar w:fldCharType="separate"/>
        </w:r>
        <w:r w:rsidR="00925AAA">
          <w:rPr>
            <w:webHidden/>
          </w:rPr>
          <w:t>44</w:t>
        </w:r>
        <w:r>
          <w:rPr>
            <w:webHidden/>
          </w:rPr>
          <w:fldChar w:fldCharType="end"/>
        </w:r>
      </w:hyperlink>
    </w:p>
    <w:p w14:paraId="5D856C41" w14:textId="6A2A8F5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90" w:history="1">
        <w:r w:rsidRPr="003431F9">
          <w:rPr>
            <w:rStyle w:val="a3"/>
            <w:noProof/>
          </w:rPr>
          <w:t>ПРАЙМ, 29.10.2026, Чирков: большинство россиян переходит на получение пенсии через банки</w:t>
        </w:r>
        <w:r>
          <w:rPr>
            <w:noProof/>
            <w:webHidden/>
          </w:rPr>
          <w:tab/>
        </w:r>
        <w:r>
          <w:rPr>
            <w:noProof/>
            <w:webHidden/>
          </w:rPr>
          <w:fldChar w:fldCharType="begin"/>
        </w:r>
        <w:r>
          <w:rPr>
            <w:noProof/>
            <w:webHidden/>
          </w:rPr>
          <w:instrText xml:space="preserve"> PAGEREF _Toc244242290 \h </w:instrText>
        </w:r>
        <w:r>
          <w:rPr>
            <w:noProof/>
            <w:webHidden/>
          </w:rPr>
        </w:r>
        <w:r>
          <w:rPr>
            <w:noProof/>
            <w:webHidden/>
          </w:rPr>
          <w:fldChar w:fldCharType="separate"/>
        </w:r>
        <w:r w:rsidR="00925AAA">
          <w:rPr>
            <w:noProof/>
            <w:webHidden/>
          </w:rPr>
          <w:t>45</w:t>
        </w:r>
        <w:r>
          <w:rPr>
            <w:noProof/>
            <w:webHidden/>
          </w:rPr>
          <w:fldChar w:fldCharType="end"/>
        </w:r>
      </w:hyperlink>
    </w:p>
    <w:p w14:paraId="6296EA87" w14:textId="64BBF9EC" w:rsidR="009058BC" w:rsidRDefault="009058BC">
      <w:pPr>
        <w:pStyle w:val="31"/>
        <w:rPr>
          <w:rFonts w:asciiTheme="minorHAnsi" w:eastAsiaTheme="minorEastAsia" w:hAnsiTheme="minorHAnsi" w:cstheme="minorBidi"/>
          <w:sz w:val="22"/>
          <w:szCs w:val="22"/>
        </w:rPr>
      </w:pPr>
      <w:hyperlink w:anchor="_Toc244242291" w:history="1">
        <w:r w:rsidRPr="003431F9">
          <w:rPr>
            <w:rStyle w:val="a3"/>
          </w:rPr>
          <w:t>Большинство населения России переходит на получение пенсии через банки, таких пенсионеров уже свыше 82%, сообщил председатель Социального фонда РФ Сергей Чирков. Глава Соцфонда в четверг выступил на пленарном заседании Госдумы, где обсуждался бюджет. "Сейчас сложилась такая ситуация, что почтальоны доставляют пенсии, как правило, в отдаленные, сельские районы, потому что большинство населения переходит на получение денег через банки - уже более 82%", - сказал Чирков. Он добавил, что в бюджете фонда предусматривается увеличение тарифа на доставку, чтобы почтальоны продолжали отвозить пенсии пенсионерам в отдаленные, сельские районы.</w:t>
        </w:r>
        <w:r>
          <w:rPr>
            <w:webHidden/>
          </w:rPr>
          <w:tab/>
        </w:r>
        <w:r>
          <w:rPr>
            <w:webHidden/>
          </w:rPr>
          <w:fldChar w:fldCharType="begin"/>
        </w:r>
        <w:r>
          <w:rPr>
            <w:webHidden/>
          </w:rPr>
          <w:instrText xml:space="preserve"> PAGEREF _Toc244242291 \h </w:instrText>
        </w:r>
        <w:r>
          <w:rPr>
            <w:webHidden/>
          </w:rPr>
        </w:r>
        <w:r>
          <w:rPr>
            <w:webHidden/>
          </w:rPr>
          <w:fldChar w:fldCharType="separate"/>
        </w:r>
        <w:r w:rsidR="00925AAA">
          <w:rPr>
            <w:webHidden/>
          </w:rPr>
          <w:t>45</w:t>
        </w:r>
        <w:r>
          <w:rPr>
            <w:webHidden/>
          </w:rPr>
          <w:fldChar w:fldCharType="end"/>
        </w:r>
      </w:hyperlink>
    </w:p>
    <w:p w14:paraId="52B032FB" w14:textId="4930D59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92" w:history="1">
        <w:r w:rsidRPr="003431F9">
          <w:rPr>
            <w:rStyle w:val="a3"/>
            <w:noProof/>
          </w:rPr>
          <w:t>ТАСС, 30.10.2026, Военные пенсии планируют пересчитать задним числом с 1 октября</w:t>
        </w:r>
        <w:r>
          <w:rPr>
            <w:noProof/>
            <w:webHidden/>
          </w:rPr>
          <w:tab/>
        </w:r>
        <w:r>
          <w:rPr>
            <w:noProof/>
            <w:webHidden/>
          </w:rPr>
          <w:fldChar w:fldCharType="begin"/>
        </w:r>
        <w:r>
          <w:rPr>
            <w:noProof/>
            <w:webHidden/>
          </w:rPr>
          <w:instrText xml:space="preserve"> PAGEREF _Toc244242292 \h </w:instrText>
        </w:r>
        <w:r>
          <w:rPr>
            <w:noProof/>
            <w:webHidden/>
          </w:rPr>
        </w:r>
        <w:r>
          <w:rPr>
            <w:noProof/>
            <w:webHidden/>
          </w:rPr>
          <w:fldChar w:fldCharType="separate"/>
        </w:r>
        <w:r w:rsidR="00925AAA">
          <w:rPr>
            <w:noProof/>
            <w:webHidden/>
          </w:rPr>
          <w:t>45</w:t>
        </w:r>
        <w:r>
          <w:rPr>
            <w:noProof/>
            <w:webHidden/>
          </w:rPr>
          <w:fldChar w:fldCharType="end"/>
        </w:r>
      </w:hyperlink>
    </w:p>
    <w:p w14:paraId="4CA09D47" w14:textId="2D2631A9" w:rsidR="009058BC" w:rsidRDefault="009058BC">
      <w:pPr>
        <w:pStyle w:val="31"/>
        <w:rPr>
          <w:rFonts w:asciiTheme="minorHAnsi" w:eastAsiaTheme="minorEastAsia" w:hAnsiTheme="minorHAnsi" w:cstheme="minorBidi"/>
          <w:sz w:val="22"/>
          <w:szCs w:val="22"/>
        </w:rPr>
      </w:pPr>
      <w:hyperlink w:anchor="_Toc244242293" w:history="1">
        <w:r w:rsidRPr="003431F9">
          <w:rPr>
            <w:rStyle w:val="a3"/>
          </w:rPr>
          <w:t>Военные пенсии будут увеличены на 4% задним числом с 1 октября 2026 года в случае принятия соответствующего законопроекта. Об этом ТАСС рассказали в комитете Госдумы по обороне.</w:t>
        </w:r>
        <w:r>
          <w:rPr>
            <w:webHidden/>
          </w:rPr>
          <w:tab/>
        </w:r>
        <w:r>
          <w:rPr>
            <w:webHidden/>
          </w:rPr>
          <w:fldChar w:fldCharType="begin"/>
        </w:r>
        <w:r>
          <w:rPr>
            <w:webHidden/>
          </w:rPr>
          <w:instrText xml:space="preserve"> PAGEREF _Toc244242293 \h </w:instrText>
        </w:r>
        <w:r>
          <w:rPr>
            <w:webHidden/>
          </w:rPr>
        </w:r>
        <w:r>
          <w:rPr>
            <w:webHidden/>
          </w:rPr>
          <w:fldChar w:fldCharType="separate"/>
        </w:r>
        <w:r w:rsidR="00925AAA">
          <w:rPr>
            <w:webHidden/>
          </w:rPr>
          <w:t>45</w:t>
        </w:r>
        <w:r>
          <w:rPr>
            <w:webHidden/>
          </w:rPr>
          <w:fldChar w:fldCharType="end"/>
        </w:r>
      </w:hyperlink>
    </w:p>
    <w:p w14:paraId="48BE7B51" w14:textId="56CBA178"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94" w:history="1">
        <w:r w:rsidRPr="003431F9">
          <w:rPr>
            <w:rStyle w:val="a3"/>
            <w:noProof/>
          </w:rPr>
          <w:t>ТАСС, 30.10.2026, В ОП предложили начислять 10 пенсионных баллов в год за воспитание внуков</w:t>
        </w:r>
        <w:r>
          <w:rPr>
            <w:noProof/>
            <w:webHidden/>
          </w:rPr>
          <w:tab/>
        </w:r>
        <w:r>
          <w:rPr>
            <w:noProof/>
            <w:webHidden/>
          </w:rPr>
          <w:fldChar w:fldCharType="begin"/>
        </w:r>
        <w:r>
          <w:rPr>
            <w:noProof/>
            <w:webHidden/>
          </w:rPr>
          <w:instrText xml:space="preserve"> PAGEREF _Toc244242294 \h </w:instrText>
        </w:r>
        <w:r>
          <w:rPr>
            <w:noProof/>
            <w:webHidden/>
          </w:rPr>
        </w:r>
        <w:r>
          <w:rPr>
            <w:noProof/>
            <w:webHidden/>
          </w:rPr>
          <w:fldChar w:fldCharType="separate"/>
        </w:r>
        <w:r w:rsidR="00925AAA">
          <w:rPr>
            <w:noProof/>
            <w:webHidden/>
          </w:rPr>
          <w:t>45</w:t>
        </w:r>
        <w:r>
          <w:rPr>
            <w:noProof/>
            <w:webHidden/>
          </w:rPr>
          <w:fldChar w:fldCharType="end"/>
        </w:r>
      </w:hyperlink>
    </w:p>
    <w:p w14:paraId="4E8DBA0D" w14:textId="239BFEC6" w:rsidR="009058BC" w:rsidRDefault="009058BC">
      <w:pPr>
        <w:pStyle w:val="31"/>
        <w:rPr>
          <w:rFonts w:asciiTheme="minorHAnsi" w:eastAsiaTheme="minorEastAsia" w:hAnsiTheme="minorHAnsi" w:cstheme="minorBidi"/>
          <w:sz w:val="22"/>
          <w:szCs w:val="22"/>
        </w:rPr>
      </w:pPr>
      <w:hyperlink w:anchor="_Toc244242295" w:history="1">
        <w:r w:rsidRPr="003431F9">
          <w:rPr>
            <w:rStyle w:val="a3"/>
          </w:rPr>
          <w:t>Работающим бабушкам и дедушкам, ухаживающим за внуками, следует начислять ежегодно по 10 пенсионных баллов - это максимальное значение за год. Такое предложение озвучил ТАСС председатель комиссии Общественной палаты (ОП) РФ по вопросам семьи Сергей Рыбальченко.</w:t>
        </w:r>
        <w:r>
          <w:rPr>
            <w:webHidden/>
          </w:rPr>
          <w:tab/>
        </w:r>
        <w:r>
          <w:rPr>
            <w:webHidden/>
          </w:rPr>
          <w:fldChar w:fldCharType="begin"/>
        </w:r>
        <w:r>
          <w:rPr>
            <w:webHidden/>
          </w:rPr>
          <w:instrText xml:space="preserve"> PAGEREF _Toc244242295 \h </w:instrText>
        </w:r>
        <w:r>
          <w:rPr>
            <w:webHidden/>
          </w:rPr>
        </w:r>
        <w:r>
          <w:rPr>
            <w:webHidden/>
          </w:rPr>
          <w:fldChar w:fldCharType="separate"/>
        </w:r>
        <w:r w:rsidR="00925AAA">
          <w:rPr>
            <w:webHidden/>
          </w:rPr>
          <w:t>45</w:t>
        </w:r>
        <w:r>
          <w:rPr>
            <w:webHidden/>
          </w:rPr>
          <w:fldChar w:fldCharType="end"/>
        </w:r>
      </w:hyperlink>
    </w:p>
    <w:p w14:paraId="2E276695" w14:textId="693EAE8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96" w:history="1">
        <w:r w:rsidRPr="003431F9">
          <w:rPr>
            <w:rStyle w:val="a3"/>
            <w:noProof/>
          </w:rPr>
          <w:t>ТАСС, 30.10.2026, ЛДПР предложила ввести дополнительный отпуск для предпенсионеров и пенсионеров</w:t>
        </w:r>
        <w:r>
          <w:rPr>
            <w:noProof/>
            <w:webHidden/>
          </w:rPr>
          <w:tab/>
        </w:r>
        <w:r>
          <w:rPr>
            <w:noProof/>
            <w:webHidden/>
          </w:rPr>
          <w:fldChar w:fldCharType="begin"/>
        </w:r>
        <w:r>
          <w:rPr>
            <w:noProof/>
            <w:webHidden/>
          </w:rPr>
          <w:instrText xml:space="preserve"> PAGEREF _Toc244242296 \h </w:instrText>
        </w:r>
        <w:r>
          <w:rPr>
            <w:noProof/>
            <w:webHidden/>
          </w:rPr>
        </w:r>
        <w:r>
          <w:rPr>
            <w:noProof/>
            <w:webHidden/>
          </w:rPr>
          <w:fldChar w:fldCharType="separate"/>
        </w:r>
        <w:r w:rsidR="00925AAA">
          <w:rPr>
            <w:noProof/>
            <w:webHidden/>
          </w:rPr>
          <w:t>46</w:t>
        </w:r>
        <w:r>
          <w:rPr>
            <w:noProof/>
            <w:webHidden/>
          </w:rPr>
          <w:fldChar w:fldCharType="end"/>
        </w:r>
      </w:hyperlink>
    </w:p>
    <w:p w14:paraId="38971E26" w14:textId="3D643854" w:rsidR="009058BC" w:rsidRDefault="009058BC">
      <w:pPr>
        <w:pStyle w:val="31"/>
        <w:rPr>
          <w:rFonts w:asciiTheme="minorHAnsi" w:eastAsiaTheme="minorEastAsia" w:hAnsiTheme="minorHAnsi" w:cstheme="minorBidi"/>
          <w:sz w:val="22"/>
          <w:szCs w:val="22"/>
        </w:rPr>
      </w:pPr>
      <w:hyperlink w:anchor="_Toc244242297" w:history="1">
        <w:r w:rsidRPr="003431F9">
          <w:rPr>
            <w:rStyle w:val="a3"/>
          </w:rPr>
          <w:t>Депутаты Госдумы от ЛДПР разработали законопроект о предоставлении работникам предпенсионного возраста и работающим пенсионерам дополнительного оплачиваемого отпуска продолжительностью не менее пяти дней в год. Документ, который будет внесен в Госдуму 30 октября, есть в распоряжении ТАСС.</w:t>
        </w:r>
        <w:r>
          <w:rPr>
            <w:webHidden/>
          </w:rPr>
          <w:tab/>
        </w:r>
        <w:r>
          <w:rPr>
            <w:webHidden/>
          </w:rPr>
          <w:fldChar w:fldCharType="begin"/>
        </w:r>
        <w:r>
          <w:rPr>
            <w:webHidden/>
          </w:rPr>
          <w:instrText xml:space="preserve"> PAGEREF _Toc244242297 \h </w:instrText>
        </w:r>
        <w:r>
          <w:rPr>
            <w:webHidden/>
          </w:rPr>
        </w:r>
        <w:r>
          <w:rPr>
            <w:webHidden/>
          </w:rPr>
          <w:fldChar w:fldCharType="separate"/>
        </w:r>
        <w:r w:rsidR="00925AAA">
          <w:rPr>
            <w:webHidden/>
          </w:rPr>
          <w:t>46</w:t>
        </w:r>
        <w:r>
          <w:rPr>
            <w:webHidden/>
          </w:rPr>
          <w:fldChar w:fldCharType="end"/>
        </w:r>
      </w:hyperlink>
    </w:p>
    <w:p w14:paraId="186C5E3D" w14:textId="325F23F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298" w:history="1">
        <w:r w:rsidRPr="003431F9">
          <w:rPr>
            <w:rStyle w:val="a3"/>
            <w:noProof/>
          </w:rPr>
          <w:t>РИА Новости, 30.10.2026, Эксперт рассказала, при каких условиях можно получить срочную пенсионную выплату</w:t>
        </w:r>
        <w:r>
          <w:rPr>
            <w:noProof/>
            <w:webHidden/>
          </w:rPr>
          <w:tab/>
        </w:r>
        <w:r>
          <w:rPr>
            <w:noProof/>
            <w:webHidden/>
          </w:rPr>
          <w:fldChar w:fldCharType="begin"/>
        </w:r>
        <w:r>
          <w:rPr>
            <w:noProof/>
            <w:webHidden/>
          </w:rPr>
          <w:instrText xml:space="preserve"> PAGEREF _Toc244242298 \h </w:instrText>
        </w:r>
        <w:r>
          <w:rPr>
            <w:noProof/>
            <w:webHidden/>
          </w:rPr>
        </w:r>
        <w:r>
          <w:rPr>
            <w:noProof/>
            <w:webHidden/>
          </w:rPr>
          <w:fldChar w:fldCharType="separate"/>
        </w:r>
        <w:r w:rsidR="00925AAA">
          <w:rPr>
            <w:noProof/>
            <w:webHidden/>
          </w:rPr>
          <w:t>47</w:t>
        </w:r>
        <w:r>
          <w:rPr>
            <w:noProof/>
            <w:webHidden/>
          </w:rPr>
          <w:fldChar w:fldCharType="end"/>
        </w:r>
      </w:hyperlink>
    </w:p>
    <w:p w14:paraId="10681A1D" w14:textId="551CB206" w:rsidR="009058BC" w:rsidRDefault="009058BC">
      <w:pPr>
        <w:pStyle w:val="31"/>
        <w:rPr>
          <w:rFonts w:asciiTheme="minorHAnsi" w:eastAsiaTheme="minorEastAsia" w:hAnsiTheme="minorHAnsi" w:cstheme="minorBidi"/>
          <w:sz w:val="22"/>
          <w:szCs w:val="22"/>
        </w:rPr>
      </w:pPr>
      <w:hyperlink w:anchor="_Toc244242299" w:history="1">
        <w:r w:rsidRPr="003431F9">
          <w:rPr>
            <w:rStyle w:val="a3"/>
          </w:rPr>
          <w:t>Получить срочную пенсионную выплату могут обладатели пенсионных накоплений, достигшие определенного возраста с не менее 15 лет страхового стажа и минимум 30 пенсионными баллами, сообщила РИА Новости доцент кафедры предпринимательского, трудового и корпоративного права Президентской академии Мария Кутарова.</w:t>
        </w:r>
        <w:r>
          <w:rPr>
            <w:webHidden/>
          </w:rPr>
          <w:tab/>
        </w:r>
        <w:r>
          <w:rPr>
            <w:webHidden/>
          </w:rPr>
          <w:fldChar w:fldCharType="begin"/>
        </w:r>
        <w:r>
          <w:rPr>
            <w:webHidden/>
          </w:rPr>
          <w:instrText xml:space="preserve"> PAGEREF _Toc244242299 \h </w:instrText>
        </w:r>
        <w:r>
          <w:rPr>
            <w:webHidden/>
          </w:rPr>
        </w:r>
        <w:r>
          <w:rPr>
            <w:webHidden/>
          </w:rPr>
          <w:fldChar w:fldCharType="separate"/>
        </w:r>
        <w:r w:rsidR="00925AAA">
          <w:rPr>
            <w:webHidden/>
          </w:rPr>
          <w:t>47</w:t>
        </w:r>
        <w:r>
          <w:rPr>
            <w:webHidden/>
          </w:rPr>
          <w:fldChar w:fldCharType="end"/>
        </w:r>
      </w:hyperlink>
    </w:p>
    <w:p w14:paraId="04BE76BF" w14:textId="4930A27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00" w:history="1">
        <w:r w:rsidRPr="003431F9">
          <w:rPr>
            <w:rStyle w:val="a3"/>
            <w:noProof/>
          </w:rPr>
          <w:t>Лента.ру, 29.10.2026, Силуанов назвал средний размер пенсии в России</w:t>
        </w:r>
        <w:r>
          <w:rPr>
            <w:noProof/>
            <w:webHidden/>
          </w:rPr>
          <w:tab/>
        </w:r>
        <w:r>
          <w:rPr>
            <w:noProof/>
            <w:webHidden/>
          </w:rPr>
          <w:fldChar w:fldCharType="begin"/>
        </w:r>
        <w:r>
          <w:rPr>
            <w:noProof/>
            <w:webHidden/>
          </w:rPr>
          <w:instrText xml:space="preserve"> PAGEREF _Toc244242300 \h </w:instrText>
        </w:r>
        <w:r>
          <w:rPr>
            <w:noProof/>
            <w:webHidden/>
          </w:rPr>
        </w:r>
        <w:r>
          <w:rPr>
            <w:noProof/>
            <w:webHidden/>
          </w:rPr>
          <w:fldChar w:fldCharType="separate"/>
        </w:r>
        <w:r w:rsidR="00925AAA">
          <w:rPr>
            <w:noProof/>
            <w:webHidden/>
          </w:rPr>
          <w:t>47</w:t>
        </w:r>
        <w:r>
          <w:rPr>
            <w:noProof/>
            <w:webHidden/>
          </w:rPr>
          <w:fldChar w:fldCharType="end"/>
        </w:r>
      </w:hyperlink>
    </w:p>
    <w:p w14:paraId="19DE374F" w14:textId="650BDE2D" w:rsidR="009058BC" w:rsidRDefault="009058BC">
      <w:pPr>
        <w:pStyle w:val="31"/>
        <w:rPr>
          <w:rFonts w:asciiTheme="minorHAnsi" w:eastAsiaTheme="minorEastAsia" w:hAnsiTheme="minorHAnsi" w:cstheme="minorBidi"/>
          <w:sz w:val="22"/>
          <w:szCs w:val="22"/>
        </w:rPr>
      </w:pPr>
      <w:hyperlink w:anchor="_Toc244242301" w:history="1">
        <w:r w:rsidRPr="003431F9">
          <w:rPr>
            <w:rStyle w:val="a3"/>
          </w:rPr>
          <w:t>Средний размер пенсии по старости в России в следующем году составит почти 30 тысяч рублей. Об этом заявил вице-премьер - министр финансов Антон Силуанов, его слова приводит ТАСС.</w:t>
        </w:r>
        <w:r>
          <w:rPr>
            <w:webHidden/>
          </w:rPr>
          <w:tab/>
        </w:r>
        <w:r>
          <w:rPr>
            <w:webHidden/>
          </w:rPr>
          <w:fldChar w:fldCharType="begin"/>
        </w:r>
        <w:r>
          <w:rPr>
            <w:webHidden/>
          </w:rPr>
          <w:instrText xml:space="preserve"> PAGEREF _Toc244242301 \h </w:instrText>
        </w:r>
        <w:r>
          <w:rPr>
            <w:webHidden/>
          </w:rPr>
        </w:r>
        <w:r>
          <w:rPr>
            <w:webHidden/>
          </w:rPr>
          <w:fldChar w:fldCharType="separate"/>
        </w:r>
        <w:r w:rsidR="00925AAA">
          <w:rPr>
            <w:webHidden/>
          </w:rPr>
          <w:t>47</w:t>
        </w:r>
        <w:r>
          <w:rPr>
            <w:webHidden/>
          </w:rPr>
          <w:fldChar w:fldCharType="end"/>
        </w:r>
      </w:hyperlink>
    </w:p>
    <w:p w14:paraId="7CFC94D5" w14:textId="1697767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02" w:history="1">
        <w:r w:rsidRPr="003431F9">
          <w:rPr>
            <w:rStyle w:val="a3"/>
            <w:noProof/>
          </w:rPr>
          <w:t>Общественная служба новостей, 29.10.2026, Средняя пенсия в сентябре составила 25,4 тыс. рублей</w:t>
        </w:r>
        <w:r>
          <w:rPr>
            <w:noProof/>
            <w:webHidden/>
          </w:rPr>
          <w:tab/>
        </w:r>
        <w:r>
          <w:rPr>
            <w:noProof/>
            <w:webHidden/>
          </w:rPr>
          <w:fldChar w:fldCharType="begin"/>
        </w:r>
        <w:r>
          <w:rPr>
            <w:noProof/>
            <w:webHidden/>
          </w:rPr>
          <w:instrText xml:space="preserve"> PAGEREF _Toc244242302 \h </w:instrText>
        </w:r>
        <w:r>
          <w:rPr>
            <w:noProof/>
            <w:webHidden/>
          </w:rPr>
        </w:r>
        <w:r>
          <w:rPr>
            <w:noProof/>
            <w:webHidden/>
          </w:rPr>
          <w:fldChar w:fldCharType="separate"/>
        </w:r>
        <w:r w:rsidR="00925AAA">
          <w:rPr>
            <w:noProof/>
            <w:webHidden/>
          </w:rPr>
          <w:t>48</w:t>
        </w:r>
        <w:r>
          <w:rPr>
            <w:noProof/>
            <w:webHidden/>
          </w:rPr>
          <w:fldChar w:fldCharType="end"/>
        </w:r>
      </w:hyperlink>
    </w:p>
    <w:p w14:paraId="00E6A5FF" w14:textId="3BF40FBD" w:rsidR="009058BC" w:rsidRDefault="009058BC">
      <w:pPr>
        <w:pStyle w:val="31"/>
        <w:rPr>
          <w:rFonts w:asciiTheme="minorHAnsi" w:eastAsiaTheme="minorEastAsia" w:hAnsiTheme="minorHAnsi" w:cstheme="minorBidi"/>
          <w:sz w:val="22"/>
          <w:szCs w:val="22"/>
        </w:rPr>
      </w:pPr>
      <w:hyperlink w:anchor="_Toc244242303" w:history="1">
        <w:r w:rsidRPr="003431F9">
          <w:rPr>
            <w:rStyle w:val="a3"/>
          </w:rPr>
          <w:t>Согласно информации Росстата, средняя величина всех назначенных в сентябре пенсионных выплат достигла 25,4 тыс. рублей. Относительно августа текущего года значение осталось на прежнем уровне, однако в сравнении с сентябрем 2025 года рост составил 8,3%. Об этом в среду, 28 октября.</w:t>
        </w:r>
        <w:r>
          <w:rPr>
            <w:webHidden/>
          </w:rPr>
          <w:tab/>
        </w:r>
        <w:r>
          <w:rPr>
            <w:webHidden/>
          </w:rPr>
          <w:fldChar w:fldCharType="begin"/>
        </w:r>
        <w:r>
          <w:rPr>
            <w:webHidden/>
          </w:rPr>
          <w:instrText xml:space="preserve"> PAGEREF _Toc244242303 \h </w:instrText>
        </w:r>
        <w:r>
          <w:rPr>
            <w:webHidden/>
          </w:rPr>
        </w:r>
        <w:r>
          <w:rPr>
            <w:webHidden/>
          </w:rPr>
          <w:fldChar w:fldCharType="separate"/>
        </w:r>
        <w:r w:rsidR="00925AAA">
          <w:rPr>
            <w:webHidden/>
          </w:rPr>
          <w:t>48</w:t>
        </w:r>
        <w:r>
          <w:rPr>
            <w:webHidden/>
          </w:rPr>
          <w:fldChar w:fldCharType="end"/>
        </w:r>
      </w:hyperlink>
    </w:p>
    <w:p w14:paraId="2B7AC96E" w14:textId="04F169F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04" w:history="1">
        <w:r w:rsidRPr="003431F9">
          <w:rPr>
            <w:rStyle w:val="a3"/>
            <w:noProof/>
          </w:rPr>
          <w:t>Газета.</w:t>
        </w:r>
        <w:r w:rsidRPr="003431F9">
          <w:rPr>
            <w:rStyle w:val="a3"/>
            <w:noProof/>
            <w:lang w:val="en-US"/>
          </w:rPr>
          <w:t>Ru</w:t>
        </w:r>
        <w:r w:rsidRPr="003431F9">
          <w:rPr>
            <w:rStyle w:val="a3"/>
            <w:noProof/>
          </w:rPr>
          <w:t>, 30.10.2026, Стало известно, сколько пенсионеры получают на проезд к месту отдыха</w:t>
        </w:r>
        <w:r>
          <w:rPr>
            <w:noProof/>
            <w:webHidden/>
          </w:rPr>
          <w:tab/>
        </w:r>
        <w:r>
          <w:rPr>
            <w:noProof/>
            <w:webHidden/>
          </w:rPr>
          <w:fldChar w:fldCharType="begin"/>
        </w:r>
        <w:r>
          <w:rPr>
            <w:noProof/>
            <w:webHidden/>
          </w:rPr>
          <w:instrText xml:space="preserve"> PAGEREF _Toc244242304 \h </w:instrText>
        </w:r>
        <w:r>
          <w:rPr>
            <w:noProof/>
            <w:webHidden/>
          </w:rPr>
        </w:r>
        <w:r>
          <w:rPr>
            <w:noProof/>
            <w:webHidden/>
          </w:rPr>
          <w:fldChar w:fldCharType="separate"/>
        </w:r>
        <w:r w:rsidR="00925AAA">
          <w:rPr>
            <w:noProof/>
            <w:webHidden/>
          </w:rPr>
          <w:t>49</w:t>
        </w:r>
        <w:r>
          <w:rPr>
            <w:noProof/>
            <w:webHidden/>
          </w:rPr>
          <w:fldChar w:fldCharType="end"/>
        </w:r>
      </w:hyperlink>
    </w:p>
    <w:p w14:paraId="208E57BB" w14:textId="5D1A5C45" w:rsidR="009058BC" w:rsidRDefault="009058BC">
      <w:pPr>
        <w:pStyle w:val="31"/>
        <w:rPr>
          <w:rFonts w:asciiTheme="minorHAnsi" w:eastAsiaTheme="minorEastAsia" w:hAnsiTheme="minorHAnsi" w:cstheme="minorBidi"/>
          <w:sz w:val="22"/>
          <w:szCs w:val="22"/>
        </w:rPr>
      </w:pPr>
      <w:hyperlink w:anchor="_Toc244242305" w:history="1">
        <w:r w:rsidRPr="003431F9">
          <w:rPr>
            <w:rStyle w:val="a3"/>
          </w:rPr>
          <w:t>За январь — сентябрь 2026 года компенсацию расходов на дорогу к месту отдыха и обратно получили 161 748 пенсионеров, проживающих в районах Крайнего Севера. Общая сумма выплат превысила 3,5 млрд рублей, сообщили «Газете.</w:t>
        </w:r>
        <w:r w:rsidRPr="003431F9">
          <w:rPr>
            <w:rStyle w:val="a3"/>
            <w:lang w:val="en-US"/>
          </w:rPr>
          <w:t>Ru</w:t>
        </w:r>
        <w:r w:rsidRPr="003431F9">
          <w:rPr>
            <w:rStyle w:val="a3"/>
          </w:rPr>
          <w:t>» в пресс-службе Социального фонда России.</w:t>
        </w:r>
        <w:r>
          <w:rPr>
            <w:webHidden/>
          </w:rPr>
          <w:tab/>
        </w:r>
        <w:r>
          <w:rPr>
            <w:webHidden/>
          </w:rPr>
          <w:fldChar w:fldCharType="begin"/>
        </w:r>
        <w:r>
          <w:rPr>
            <w:webHidden/>
          </w:rPr>
          <w:instrText xml:space="preserve"> PAGEREF _Toc244242305 \h </w:instrText>
        </w:r>
        <w:r>
          <w:rPr>
            <w:webHidden/>
          </w:rPr>
        </w:r>
        <w:r>
          <w:rPr>
            <w:webHidden/>
          </w:rPr>
          <w:fldChar w:fldCharType="separate"/>
        </w:r>
        <w:r w:rsidR="00925AAA">
          <w:rPr>
            <w:webHidden/>
          </w:rPr>
          <w:t>49</w:t>
        </w:r>
        <w:r>
          <w:rPr>
            <w:webHidden/>
          </w:rPr>
          <w:fldChar w:fldCharType="end"/>
        </w:r>
      </w:hyperlink>
    </w:p>
    <w:p w14:paraId="0FC86CF4" w14:textId="18573693"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06" w:history="1">
        <w:r w:rsidRPr="003431F9">
          <w:rPr>
            <w:rStyle w:val="a3"/>
            <w:noProof/>
          </w:rPr>
          <w:t>Финансы Mail, 29.10.2026, Какие доплаты к пенсии назначают только по заявлению: стаж, северный и сельский стаж, иждивенцы</w:t>
        </w:r>
        <w:r>
          <w:rPr>
            <w:noProof/>
            <w:webHidden/>
          </w:rPr>
          <w:tab/>
        </w:r>
        <w:r>
          <w:rPr>
            <w:noProof/>
            <w:webHidden/>
          </w:rPr>
          <w:fldChar w:fldCharType="begin"/>
        </w:r>
        <w:r>
          <w:rPr>
            <w:noProof/>
            <w:webHidden/>
          </w:rPr>
          <w:instrText xml:space="preserve"> PAGEREF _Toc244242306 \h </w:instrText>
        </w:r>
        <w:r>
          <w:rPr>
            <w:noProof/>
            <w:webHidden/>
          </w:rPr>
        </w:r>
        <w:r>
          <w:rPr>
            <w:noProof/>
            <w:webHidden/>
          </w:rPr>
          <w:fldChar w:fldCharType="separate"/>
        </w:r>
        <w:r w:rsidR="00925AAA">
          <w:rPr>
            <w:noProof/>
            <w:webHidden/>
          </w:rPr>
          <w:t>49</w:t>
        </w:r>
        <w:r>
          <w:rPr>
            <w:noProof/>
            <w:webHidden/>
          </w:rPr>
          <w:fldChar w:fldCharType="end"/>
        </w:r>
      </w:hyperlink>
    </w:p>
    <w:p w14:paraId="17087777" w14:textId="6AD31DF9" w:rsidR="009058BC" w:rsidRDefault="009058BC">
      <w:pPr>
        <w:pStyle w:val="31"/>
        <w:rPr>
          <w:rFonts w:asciiTheme="minorHAnsi" w:eastAsiaTheme="minorEastAsia" w:hAnsiTheme="minorHAnsi" w:cstheme="minorBidi"/>
          <w:sz w:val="22"/>
          <w:szCs w:val="22"/>
        </w:rPr>
      </w:pPr>
      <w:hyperlink w:anchor="_Toc244242307" w:history="1">
        <w:r w:rsidRPr="003431F9">
          <w:rPr>
            <w:rStyle w:val="a3"/>
          </w:rPr>
          <w:t>Не все пенсионные выплаты начисляются автоматически. Некоторые пенсионеры теряют дополнительные деньги из-за того, что вовремя не обратились с заявлением в СФР. Рассмотрим три доплаты, которые назначаются только по обращению гражданина.</w:t>
        </w:r>
        <w:r>
          <w:rPr>
            <w:webHidden/>
          </w:rPr>
          <w:tab/>
        </w:r>
        <w:r>
          <w:rPr>
            <w:webHidden/>
          </w:rPr>
          <w:fldChar w:fldCharType="begin"/>
        </w:r>
        <w:r>
          <w:rPr>
            <w:webHidden/>
          </w:rPr>
          <w:instrText xml:space="preserve"> PAGEREF _Toc244242307 \h </w:instrText>
        </w:r>
        <w:r>
          <w:rPr>
            <w:webHidden/>
          </w:rPr>
        </w:r>
        <w:r>
          <w:rPr>
            <w:webHidden/>
          </w:rPr>
          <w:fldChar w:fldCharType="separate"/>
        </w:r>
        <w:r w:rsidR="00925AAA">
          <w:rPr>
            <w:webHidden/>
          </w:rPr>
          <w:t>49</w:t>
        </w:r>
        <w:r>
          <w:rPr>
            <w:webHidden/>
          </w:rPr>
          <w:fldChar w:fldCharType="end"/>
        </w:r>
      </w:hyperlink>
    </w:p>
    <w:p w14:paraId="3ADBCF82" w14:textId="50E897A0"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08" w:history="1">
        <w:r w:rsidRPr="003431F9">
          <w:rPr>
            <w:rStyle w:val="a3"/>
            <w:noProof/>
          </w:rPr>
          <w:t>Финансы Mail, 29.10.2026, Россиянам напомнили, как получить пенсию умершего супруга</w:t>
        </w:r>
        <w:r>
          <w:rPr>
            <w:noProof/>
            <w:webHidden/>
          </w:rPr>
          <w:tab/>
        </w:r>
        <w:r>
          <w:rPr>
            <w:noProof/>
            <w:webHidden/>
          </w:rPr>
          <w:fldChar w:fldCharType="begin"/>
        </w:r>
        <w:r>
          <w:rPr>
            <w:noProof/>
            <w:webHidden/>
          </w:rPr>
          <w:instrText xml:space="preserve"> PAGEREF _Toc244242308 \h </w:instrText>
        </w:r>
        <w:r>
          <w:rPr>
            <w:noProof/>
            <w:webHidden/>
          </w:rPr>
        </w:r>
        <w:r>
          <w:rPr>
            <w:noProof/>
            <w:webHidden/>
          </w:rPr>
          <w:fldChar w:fldCharType="separate"/>
        </w:r>
        <w:r w:rsidR="00925AAA">
          <w:rPr>
            <w:noProof/>
            <w:webHidden/>
          </w:rPr>
          <w:t>53</w:t>
        </w:r>
        <w:r>
          <w:rPr>
            <w:noProof/>
            <w:webHidden/>
          </w:rPr>
          <w:fldChar w:fldCharType="end"/>
        </w:r>
      </w:hyperlink>
    </w:p>
    <w:p w14:paraId="1DB4840F" w14:textId="59CC7F8F" w:rsidR="009058BC" w:rsidRDefault="009058BC">
      <w:pPr>
        <w:pStyle w:val="31"/>
        <w:rPr>
          <w:rFonts w:asciiTheme="minorHAnsi" w:eastAsiaTheme="minorEastAsia" w:hAnsiTheme="minorHAnsi" w:cstheme="minorBidi"/>
          <w:sz w:val="22"/>
          <w:szCs w:val="22"/>
        </w:rPr>
      </w:pPr>
      <w:hyperlink w:anchor="_Toc244242309" w:history="1">
        <w:r w:rsidRPr="003431F9">
          <w:rPr>
            <w:rStyle w:val="a3"/>
          </w:rPr>
          <w:t>О том, кто может получать пенсионные выплаты за умершего супруга и как их правильно оформить, рассказал «Финансам Mail» юрист, управляющий партнер компании «Интеллектуальная защита» Юрий Митин.</w:t>
        </w:r>
        <w:r>
          <w:rPr>
            <w:webHidden/>
          </w:rPr>
          <w:tab/>
        </w:r>
        <w:r>
          <w:rPr>
            <w:webHidden/>
          </w:rPr>
          <w:fldChar w:fldCharType="begin"/>
        </w:r>
        <w:r>
          <w:rPr>
            <w:webHidden/>
          </w:rPr>
          <w:instrText xml:space="preserve"> PAGEREF _Toc244242309 \h </w:instrText>
        </w:r>
        <w:r>
          <w:rPr>
            <w:webHidden/>
          </w:rPr>
        </w:r>
        <w:r>
          <w:rPr>
            <w:webHidden/>
          </w:rPr>
          <w:fldChar w:fldCharType="separate"/>
        </w:r>
        <w:r w:rsidR="00925AAA">
          <w:rPr>
            <w:webHidden/>
          </w:rPr>
          <w:t>53</w:t>
        </w:r>
        <w:r>
          <w:rPr>
            <w:webHidden/>
          </w:rPr>
          <w:fldChar w:fldCharType="end"/>
        </w:r>
      </w:hyperlink>
    </w:p>
    <w:p w14:paraId="313AFCBB" w14:textId="4CC5D32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10" w:history="1">
        <w:r w:rsidRPr="003431F9">
          <w:rPr>
            <w:rStyle w:val="a3"/>
            <w:noProof/>
          </w:rPr>
          <w:t>Bankiros.ru, 29.10.2026, До 469 тысяч рублей сразу: кто сможет забрать пенсионные накопления в 2027 году</w:t>
        </w:r>
        <w:r>
          <w:rPr>
            <w:noProof/>
            <w:webHidden/>
          </w:rPr>
          <w:tab/>
        </w:r>
        <w:r>
          <w:rPr>
            <w:noProof/>
            <w:webHidden/>
          </w:rPr>
          <w:fldChar w:fldCharType="begin"/>
        </w:r>
        <w:r>
          <w:rPr>
            <w:noProof/>
            <w:webHidden/>
          </w:rPr>
          <w:instrText xml:space="preserve"> PAGEREF _Toc244242310 \h </w:instrText>
        </w:r>
        <w:r>
          <w:rPr>
            <w:noProof/>
            <w:webHidden/>
          </w:rPr>
        </w:r>
        <w:r>
          <w:rPr>
            <w:noProof/>
            <w:webHidden/>
          </w:rPr>
          <w:fldChar w:fldCharType="separate"/>
        </w:r>
        <w:r w:rsidR="00925AAA">
          <w:rPr>
            <w:noProof/>
            <w:webHidden/>
          </w:rPr>
          <w:t>54</w:t>
        </w:r>
        <w:r>
          <w:rPr>
            <w:noProof/>
            <w:webHidden/>
          </w:rPr>
          <w:fldChar w:fldCharType="end"/>
        </w:r>
      </w:hyperlink>
    </w:p>
    <w:p w14:paraId="3EFE5E23" w14:textId="06D0ECF6" w:rsidR="009058BC" w:rsidRDefault="009058BC">
      <w:pPr>
        <w:pStyle w:val="31"/>
        <w:rPr>
          <w:rFonts w:asciiTheme="minorHAnsi" w:eastAsiaTheme="minorEastAsia" w:hAnsiTheme="minorHAnsi" w:cstheme="minorBidi"/>
          <w:sz w:val="22"/>
          <w:szCs w:val="22"/>
        </w:rPr>
      </w:pPr>
      <w:hyperlink w:anchor="_Toc244242311" w:history="1">
        <w:r w:rsidRPr="003431F9">
          <w:rPr>
            <w:rStyle w:val="a3"/>
          </w:rPr>
          <w:t>В 2027 году изменится сумма пенсионных накоплений, которую можно получить единовременно. Эксперты объяснили Bankiros.ru, кто сможет забрать деньги сразу, от чего зависит форма выплаты и как не потерять право на накопления.</w:t>
        </w:r>
        <w:r>
          <w:rPr>
            <w:webHidden/>
          </w:rPr>
          <w:tab/>
        </w:r>
        <w:r>
          <w:rPr>
            <w:webHidden/>
          </w:rPr>
          <w:fldChar w:fldCharType="begin"/>
        </w:r>
        <w:r>
          <w:rPr>
            <w:webHidden/>
          </w:rPr>
          <w:instrText xml:space="preserve"> PAGEREF _Toc244242311 \h </w:instrText>
        </w:r>
        <w:r>
          <w:rPr>
            <w:webHidden/>
          </w:rPr>
        </w:r>
        <w:r>
          <w:rPr>
            <w:webHidden/>
          </w:rPr>
          <w:fldChar w:fldCharType="separate"/>
        </w:r>
        <w:r w:rsidR="00925AAA">
          <w:rPr>
            <w:webHidden/>
          </w:rPr>
          <w:t>54</w:t>
        </w:r>
        <w:r>
          <w:rPr>
            <w:webHidden/>
          </w:rPr>
          <w:fldChar w:fldCharType="end"/>
        </w:r>
      </w:hyperlink>
    </w:p>
    <w:p w14:paraId="3F6E3424" w14:textId="024FBD9B"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12" w:history="1">
        <w:r w:rsidRPr="003431F9">
          <w:rPr>
            <w:rStyle w:val="a3"/>
            <w:noProof/>
          </w:rPr>
          <w:t>Царьград, 29.10.2026, Какие выплаты и пенсии проиндексируют в России в 2027 году</w:t>
        </w:r>
        <w:r>
          <w:rPr>
            <w:noProof/>
            <w:webHidden/>
          </w:rPr>
          <w:tab/>
        </w:r>
        <w:r>
          <w:rPr>
            <w:noProof/>
            <w:webHidden/>
          </w:rPr>
          <w:fldChar w:fldCharType="begin"/>
        </w:r>
        <w:r>
          <w:rPr>
            <w:noProof/>
            <w:webHidden/>
          </w:rPr>
          <w:instrText xml:space="preserve"> PAGEREF _Toc244242312 \h </w:instrText>
        </w:r>
        <w:r>
          <w:rPr>
            <w:noProof/>
            <w:webHidden/>
          </w:rPr>
        </w:r>
        <w:r>
          <w:rPr>
            <w:noProof/>
            <w:webHidden/>
          </w:rPr>
          <w:fldChar w:fldCharType="separate"/>
        </w:r>
        <w:r w:rsidR="00925AAA">
          <w:rPr>
            <w:noProof/>
            <w:webHidden/>
          </w:rPr>
          <w:t>57</w:t>
        </w:r>
        <w:r>
          <w:rPr>
            <w:noProof/>
            <w:webHidden/>
          </w:rPr>
          <w:fldChar w:fldCharType="end"/>
        </w:r>
      </w:hyperlink>
    </w:p>
    <w:p w14:paraId="01D3113D" w14:textId="7B9C3072" w:rsidR="009058BC" w:rsidRDefault="009058BC">
      <w:pPr>
        <w:pStyle w:val="31"/>
        <w:rPr>
          <w:rFonts w:asciiTheme="minorHAnsi" w:eastAsiaTheme="minorEastAsia" w:hAnsiTheme="minorHAnsi" w:cstheme="minorBidi"/>
          <w:sz w:val="22"/>
          <w:szCs w:val="22"/>
        </w:rPr>
      </w:pPr>
      <w:hyperlink w:anchor="_Toc244242313" w:history="1">
        <w:r w:rsidRPr="003431F9">
          <w:rPr>
            <w:rStyle w:val="a3"/>
          </w:rPr>
          <w:t>В России с 2027 года запланировано повышение ключевых социальных пособий, материнского капитала и страховых пенсий. Базовые параметры индексации заложены в проект трехлетнего бюджета Социального фонда России, направленный правительством в Госдуму. Деталями предстоящих изменений поделился член думского комитета по бюджету и налогам Никита Чаплин.</w:t>
        </w:r>
        <w:r>
          <w:rPr>
            <w:webHidden/>
          </w:rPr>
          <w:tab/>
        </w:r>
        <w:r>
          <w:rPr>
            <w:webHidden/>
          </w:rPr>
          <w:fldChar w:fldCharType="begin"/>
        </w:r>
        <w:r>
          <w:rPr>
            <w:webHidden/>
          </w:rPr>
          <w:instrText xml:space="preserve"> PAGEREF _Toc244242313 \h </w:instrText>
        </w:r>
        <w:r>
          <w:rPr>
            <w:webHidden/>
          </w:rPr>
        </w:r>
        <w:r>
          <w:rPr>
            <w:webHidden/>
          </w:rPr>
          <w:fldChar w:fldCharType="separate"/>
        </w:r>
        <w:r w:rsidR="00925AAA">
          <w:rPr>
            <w:webHidden/>
          </w:rPr>
          <w:t>57</w:t>
        </w:r>
        <w:r>
          <w:rPr>
            <w:webHidden/>
          </w:rPr>
          <w:fldChar w:fldCharType="end"/>
        </w:r>
      </w:hyperlink>
    </w:p>
    <w:p w14:paraId="19490191" w14:textId="1719E8FB"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14" w:history="1">
        <w:r w:rsidRPr="003431F9">
          <w:rPr>
            <w:rStyle w:val="a3"/>
            <w:noProof/>
          </w:rPr>
          <w:t>PNZ.ru, 29.10.2026, Индексация пенсий с 2027 года: как устроена, сколько прибавят пенсионерам и инвалидам</w:t>
        </w:r>
        <w:r>
          <w:rPr>
            <w:noProof/>
            <w:webHidden/>
          </w:rPr>
          <w:tab/>
        </w:r>
        <w:r>
          <w:rPr>
            <w:noProof/>
            <w:webHidden/>
          </w:rPr>
          <w:fldChar w:fldCharType="begin"/>
        </w:r>
        <w:r>
          <w:rPr>
            <w:noProof/>
            <w:webHidden/>
          </w:rPr>
          <w:instrText xml:space="preserve"> PAGEREF _Toc244242314 \h </w:instrText>
        </w:r>
        <w:r>
          <w:rPr>
            <w:noProof/>
            <w:webHidden/>
          </w:rPr>
        </w:r>
        <w:r>
          <w:rPr>
            <w:noProof/>
            <w:webHidden/>
          </w:rPr>
          <w:fldChar w:fldCharType="separate"/>
        </w:r>
        <w:r w:rsidR="00925AAA">
          <w:rPr>
            <w:noProof/>
            <w:webHidden/>
          </w:rPr>
          <w:t>58</w:t>
        </w:r>
        <w:r>
          <w:rPr>
            <w:noProof/>
            <w:webHidden/>
          </w:rPr>
          <w:fldChar w:fldCharType="end"/>
        </w:r>
      </w:hyperlink>
    </w:p>
    <w:p w14:paraId="20CDD832" w14:textId="4EBE8AA5" w:rsidR="009058BC" w:rsidRDefault="009058BC">
      <w:pPr>
        <w:pStyle w:val="31"/>
        <w:rPr>
          <w:rFonts w:asciiTheme="minorHAnsi" w:eastAsiaTheme="minorEastAsia" w:hAnsiTheme="minorHAnsi" w:cstheme="minorBidi"/>
          <w:sz w:val="22"/>
          <w:szCs w:val="22"/>
        </w:rPr>
      </w:pPr>
      <w:hyperlink w:anchor="_Toc244242315" w:history="1">
        <w:r w:rsidRPr="003431F9">
          <w:rPr>
            <w:rStyle w:val="a3"/>
          </w:rPr>
          <w:t>Страховые пенсии в России в 2027 году планируют увеличить в два этапа. Согласно проекту бюджета Социального фонда, с 1 февраля предусмотрена индексация на 6,8%, а с 1 апреля — дополнительное повышение на 3,3%. В результате прибавка к пенсии будет зависеть от того, сколько у гражданина пенсионных баллов.</w:t>
        </w:r>
        <w:r>
          <w:rPr>
            <w:webHidden/>
          </w:rPr>
          <w:tab/>
        </w:r>
        <w:r>
          <w:rPr>
            <w:webHidden/>
          </w:rPr>
          <w:fldChar w:fldCharType="begin"/>
        </w:r>
        <w:r>
          <w:rPr>
            <w:webHidden/>
          </w:rPr>
          <w:instrText xml:space="preserve"> PAGEREF _Toc244242315 \h </w:instrText>
        </w:r>
        <w:r>
          <w:rPr>
            <w:webHidden/>
          </w:rPr>
        </w:r>
        <w:r>
          <w:rPr>
            <w:webHidden/>
          </w:rPr>
          <w:fldChar w:fldCharType="separate"/>
        </w:r>
        <w:r w:rsidR="00925AAA">
          <w:rPr>
            <w:webHidden/>
          </w:rPr>
          <w:t>58</w:t>
        </w:r>
        <w:r>
          <w:rPr>
            <w:webHidden/>
          </w:rPr>
          <w:fldChar w:fldCharType="end"/>
        </w:r>
      </w:hyperlink>
    </w:p>
    <w:p w14:paraId="13EBA958" w14:textId="02A9599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16" w:history="1">
        <w:r w:rsidRPr="003431F9">
          <w:rPr>
            <w:rStyle w:val="a3"/>
            <w:noProof/>
          </w:rPr>
          <w:t>PNZ.ru, 29.10.2026, Пенсии пересчитают по новым правилам: какие годы стажа теперь могут учесть в 2026 году</w:t>
        </w:r>
        <w:r>
          <w:rPr>
            <w:noProof/>
            <w:webHidden/>
          </w:rPr>
          <w:tab/>
        </w:r>
        <w:r>
          <w:rPr>
            <w:noProof/>
            <w:webHidden/>
          </w:rPr>
          <w:fldChar w:fldCharType="begin"/>
        </w:r>
        <w:r>
          <w:rPr>
            <w:noProof/>
            <w:webHidden/>
          </w:rPr>
          <w:instrText xml:space="preserve"> PAGEREF _Toc244242316 \h </w:instrText>
        </w:r>
        <w:r>
          <w:rPr>
            <w:noProof/>
            <w:webHidden/>
          </w:rPr>
        </w:r>
        <w:r>
          <w:rPr>
            <w:noProof/>
            <w:webHidden/>
          </w:rPr>
          <w:fldChar w:fldCharType="separate"/>
        </w:r>
        <w:r w:rsidR="00925AAA">
          <w:rPr>
            <w:noProof/>
            <w:webHidden/>
          </w:rPr>
          <w:t>60</w:t>
        </w:r>
        <w:r>
          <w:rPr>
            <w:noProof/>
            <w:webHidden/>
          </w:rPr>
          <w:fldChar w:fldCharType="end"/>
        </w:r>
      </w:hyperlink>
    </w:p>
    <w:p w14:paraId="52CC4AC4" w14:textId="5E23D428" w:rsidR="009058BC" w:rsidRDefault="009058BC">
      <w:pPr>
        <w:pStyle w:val="31"/>
        <w:rPr>
          <w:rFonts w:asciiTheme="minorHAnsi" w:eastAsiaTheme="minorEastAsia" w:hAnsiTheme="minorHAnsi" w:cstheme="minorBidi"/>
          <w:sz w:val="22"/>
          <w:szCs w:val="22"/>
        </w:rPr>
      </w:pPr>
      <w:hyperlink w:anchor="_Toc244242317" w:history="1">
        <w:r w:rsidRPr="003431F9">
          <w:rPr>
            <w:rStyle w:val="a3"/>
          </w:rPr>
          <w:t>В 2026 году изменились правила учета пенсионного стажа сразу для нескольких категорий россиян. Новые нормы позволяют учесть дополнительные периоды при расчете пенсии и в некоторых случаях получить право на выплату за выслугу лет. При этом общие требования для назначения страховой пенсии по старости сохраняются: необходимо не менее 15 лет страхового стажа и 30 индивидуальных пенсионных коэффициентов (ИПК). Для военных и представителей силовых ведомств действуют отдельные правила, которые зависят от вида службы и основания выхода на пенсию.</w:t>
        </w:r>
        <w:r>
          <w:rPr>
            <w:webHidden/>
          </w:rPr>
          <w:tab/>
        </w:r>
        <w:r>
          <w:rPr>
            <w:webHidden/>
          </w:rPr>
          <w:fldChar w:fldCharType="begin"/>
        </w:r>
        <w:r>
          <w:rPr>
            <w:webHidden/>
          </w:rPr>
          <w:instrText xml:space="preserve"> PAGEREF _Toc244242317 \h </w:instrText>
        </w:r>
        <w:r>
          <w:rPr>
            <w:webHidden/>
          </w:rPr>
        </w:r>
        <w:r>
          <w:rPr>
            <w:webHidden/>
          </w:rPr>
          <w:fldChar w:fldCharType="separate"/>
        </w:r>
        <w:r w:rsidR="00925AAA">
          <w:rPr>
            <w:webHidden/>
          </w:rPr>
          <w:t>60</w:t>
        </w:r>
        <w:r>
          <w:rPr>
            <w:webHidden/>
          </w:rPr>
          <w:fldChar w:fldCharType="end"/>
        </w:r>
      </w:hyperlink>
    </w:p>
    <w:p w14:paraId="025D2B15" w14:textId="49D0B5D8"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18" w:history="1">
        <w:r w:rsidRPr="003431F9">
          <w:rPr>
            <w:rStyle w:val="a3"/>
            <w:noProof/>
          </w:rPr>
          <w:t>PNZ.ru, 29.10.2026, Какие выплаты и льготы положены россиянам за 30 лет стажа</w:t>
        </w:r>
        <w:r>
          <w:rPr>
            <w:noProof/>
            <w:webHidden/>
          </w:rPr>
          <w:tab/>
        </w:r>
        <w:r>
          <w:rPr>
            <w:noProof/>
            <w:webHidden/>
          </w:rPr>
          <w:fldChar w:fldCharType="begin"/>
        </w:r>
        <w:r>
          <w:rPr>
            <w:noProof/>
            <w:webHidden/>
          </w:rPr>
          <w:instrText xml:space="preserve"> PAGEREF _Toc244242318 \h </w:instrText>
        </w:r>
        <w:r>
          <w:rPr>
            <w:noProof/>
            <w:webHidden/>
          </w:rPr>
        </w:r>
        <w:r>
          <w:rPr>
            <w:noProof/>
            <w:webHidden/>
          </w:rPr>
          <w:fldChar w:fldCharType="separate"/>
        </w:r>
        <w:r w:rsidR="00925AAA">
          <w:rPr>
            <w:noProof/>
            <w:webHidden/>
          </w:rPr>
          <w:t>62</w:t>
        </w:r>
        <w:r>
          <w:rPr>
            <w:noProof/>
            <w:webHidden/>
          </w:rPr>
          <w:fldChar w:fldCharType="end"/>
        </w:r>
      </w:hyperlink>
    </w:p>
    <w:p w14:paraId="4B4A6AFE" w14:textId="4532CA6F" w:rsidR="009058BC" w:rsidRDefault="009058BC">
      <w:pPr>
        <w:pStyle w:val="31"/>
        <w:rPr>
          <w:rFonts w:asciiTheme="minorHAnsi" w:eastAsiaTheme="minorEastAsia" w:hAnsiTheme="minorHAnsi" w:cstheme="minorBidi"/>
          <w:sz w:val="22"/>
          <w:szCs w:val="22"/>
        </w:rPr>
      </w:pPr>
      <w:hyperlink w:anchor="_Toc244242319" w:history="1">
        <w:r w:rsidRPr="003431F9">
          <w:rPr>
            <w:rStyle w:val="a3"/>
          </w:rPr>
          <w:t>В российском пенсионном законодательстве нет федеральной нормы, по которой за 30 лет стажа автоматически назначалась бы отдельная фиксированная выплата.</w:t>
        </w:r>
        <w:r>
          <w:rPr>
            <w:webHidden/>
          </w:rPr>
          <w:tab/>
        </w:r>
        <w:r>
          <w:rPr>
            <w:webHidden/>
          </w:rPr>
          <w:fldChar w:fldCharType="begin"/>
        </w:r>
        <w:r>
          <w:rPr>
            <w:webHidden/>
          </w:rPr>
          <w:instrText xml:space="preserve"> PAGEREF _Toc244242319 \h </w:instrText>
        </w:r>
        <w:r>
          <w:rPr>
            <w:webHidden/>
          </w:rPr>
        </w:r>
        <w:r>
          <w:rPr>
            <w:webHidden/>
          </w:rPr>
          <w:fldChar w:fldCharType="separate"/>
        </w:r>
        <w:r w:rsidR="00925AAA">
          <w:rPr>
            <w:webHidden/>
          </w:rPr>
          <w:t>62</w:t>
        </w:r>
        <w:r>
          <w:rPr>
            <w:webHidden/>
          </w:rPr>
          <w:fldChar w:fldCharType="end"/>
        </w:r>
      </w:hyperlink>
    </w:p>
    <w:p w14:paraId="00F76C1E" w14:textId="5E452DAA"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20" w:history="1">
        <w:r w:rsidRPr="003431F9">
          <w:rPr>
            <w:rStyle w:val="a3"/>
            <w:noProof/>
          </w:rPr>
          <w:t>Конкурент, 29.10.2026, У разбитого корыта: когда и каких выплат могут лишить пенсионера</w:t>
        </w:r>
        <w:r>
          <w:rPr>
            <w:noProof/>
            <w:webHidden/>
          </w:rPr>
          <w:tab/>
        </w:r>
        <w:r>
          <w:rPr>
            <w:noProof/>
            <w:webHidden/>
          </w:rPr>
          <w:fldChar w:fldCharType="begin"/>
        </w:r>
        <w:r>
          <w:rPr>
            <w:noProof/>
            <w:webHidden/>
          </w:rPr>
          <w:instrText xml:space="preserve"> PAGEREF _Toc244242320 \h </w:instrText>
        </w:r>
        <w:r>
          <w:rPr>
            <w:noProof/>
            <w:webHidden/>
          </w:rPr>
        </w:r>
        <w:r>
          <w:rPr>
            <w:noProof/>
            <w:webHidden/>
          </w:rPr>
          <w:fldChar w:fldCharType="separate"/>
        </w:r>
        <w:r w:rsidR="00925AAA">
          <w:rPr>
            <w:noProof/>
            <w:webHidden/>
          </w:rPr>
          <w:t>63</w:t>
        </w:r>
        <w:r>
          <w:rPr>
            <w:noProof/>
            <w:webHidden/>
          </w:rPr>
          <w:fldChar w:fldCharType="end"/>
        </w:r>
      </w:hyperlink>
    </w:p>
    <w:p w14:paraId="2EFB7D36" w14:textId="515E6197" w:rsidR="009058BC" w:rsidRDefault="009058BC">
      <w:pPr>
        <w:pStyle w:val="31"/>
        <w:rPr>
          <w:rFonts w:asciiTheme="minorHAnsi" w:eastAsiaTheme="minorEastAsia" w:hAnsiTheme="minorHAnsi" w:cstheme="minorBidi"/>
          <w:sz w:val="22"/>
          <w:szCs w:val="22"/>
        </w:rPr>
      </w:pPr>
      <w:hyperlink w:anchor="_Toc244242321" w:history="1">
        <w:r w:rsidRPr="003431F9">
          <w:rPr>
            <w:rStyle w:val="a3"/>
          </w:rPr>
          <w:t>Трудоустройство пенсионера не прекращает выплату страховой пенсии, но может привести к отмене некоторых доплат и льгот. Поэтому перед выходом на работу стоит заранее сравнить будущую зарплату с доходами, которые положены неработающим пенсионерам.</w:t>
        </w:r>
        <w:r>
          <w:rPr>
            <w:webHidden/>
          </w:rPr>
          <w:tab/>
        </w:r>
        <w:r>
          <w:rPr>
            <w:webHidden/>
          </w:rPr>
          <w:fldChar w:fldCharType="begin"/>
        </w:r>
        <w:r>
          <w:rPr>
            <w:webHidden/>
          </w:rPr>
          <w:instrText xml:space="preserve"> PAGEREF _Toc244242321 \h </w:instrText>
        </w:r>
        <w:r>
          <w:rPr>
            <w:webHidden/>
          </w:rPr>
        </w:r>
        <w:r>
          <w:rPr>
            <w:webHidden/>
          </w:rPr>
          <w:fldChar w:fldCharType="separate"/>
        </w:r>
        <w:r w:rsidR="00925AAA">
          <w:rPr>
            <w:webHidden/>
          </w:rPr>
          <w:t>63</w:t>
        </w:r>
        <w:r>
          <w:rPr>
            <w:webHidden/>
          </w:rPr>
          <w:fldChar w:fldCharType="end"/>
        </w:r>
      </w:hyperlink>
    </w:p>
    <w:p w14:paraId="00FF50F2" w14:textId="2C50C8A8"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22" w:history="1">
        <w:r w:rsidRPr="003431F9">
          <w:rPr>
            <w:rStyle w:val="a3"/>
            <w:noProof/>
          </w:rPr>
          <w:t>PRIMPRESS, 29.10.2026, В ноябре пенсии пересчитают, будет другой размер. Пенсионерам объявили об изменении</w:t>
        </w:r>
        <w:r>
          <w:rPr>
            <w:noProof/>
            <w:webHidden/>
          </w:rPr>
          <w:tab/>
        </w:r>
        <w:r>
          <w:rPr>
            <w:noProof/>
            <w:webHidden/>
          </w:rPr>
          <w:fldChar w:fldCharType="begin"/>
        </w:r>
        <w:r>
          <w:rPr>
            <w:noProof/>
            <w:webHidden/>
          </w:rPr>
          <w:instrText xml:space="preserve"> PAGEREF _Toc244242322 \h </w:instrText>
        </w:r>
        <w:r>
          <w:rPr>
            <w:noProof/>
            <w:webHidden/>
          </w:rPr>
        </w:r>
        <w:r>
          <w:rPr>
            <w:noProof/>
            <w:webHidden/>
          </w:rPr>
          <w:fldChar w:fldCharType="separate"/>
        </w:r>
        <w:r w:rsidR="00925AAA">
          <w:rPr>
            <w:noProof/>
            <w:webHidden/>
          </w:rPr>
          <w:t>63</w:t>
        </w:r>
        <w:r>
          <w:rPr>
            <w:noProof/>
            <w:webHidden/>
          </w:rPr>
          <w:fldChar w:fldCharType="end"/>
        </w:r>
      </w:hyperlink>
    </w:p>
    <w:p w14:paraId="5DD1081A" w14:textId="3EF84C3C" w:rsidR="009058BC" w:rsidRDefault="009058BC">
      <w:pPr>
        <w:pStyle w:val="31"/>
        <w:rPr>
          <w:rFonts w:asciiTheme="minorHAnsi" w:eastAsiaTheme="minorEastAsia" w:hAnsiTheme="minorHAnsi" w:cstheme="minorBidi"/>
          <w:sz w:val="22"/>
          <w:szCs w:val="22"/>
        </w:rPr>
      </w:pPr>
      <w:hyperlink w:anchor="_Toc244242323" w:history="1">
        <w:r w:rsidRPr="003431F9">
          <w:rPr>
            <w:rStyle w:val="a3"/>
          </w:rPr>
          <w:t>В ноябре часть пенсионеров получит выплату в изменённом размере: коснётся это не всех, а тех, у кого изменились обстоятельства, влияющие на сумму, сообщает PRIMPRESS.</w:t>
        </w:r>
        <w:r>
          <w:rPr>
            <w:webHidden/>
          </w:rPr>
          <w:tab/>
        </w:r>
        <w:r>
          <w:rPr>
            <w:webHidden/>
          </w:rPr>
          <w:fldChar w:fldCharType="begin"/>
        </w:r>
        <w:r>
          <w:rPr>
            <w:webHidden/>
          </w:rPr>
          <w:instrText xml:space="preserve"> PAGEREF _Toc244242323 \h </w:instrText>
        </w:r>
        <w:r>
          <w:rPr>
            <w:webHidden/>
          </w:rPr>
        </w:r>
        <w:r>
          <w:rPr>
            <w:webHidden/>
          </w:rPr>
          <w:fldChar w:fldCharType="separate"/>
        </w:r>
        <w:r w:rsidR="00925AAA">
          <w:rPr>
            <w:webHidden/>
          </w:rPr>
          <w:t>63</w:t>
        </w:r>
        <w:r>
          <w:rPr>
            <w:webHidden/>
          </w:rPr>
          <w:fldChar w:fldCharType="end"/>
        </w:r>
      </w:hyperlink>
    </w:p>
    <w:p w14:paraId="3730A7C6" w14:textId="23DA73BA"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24" w:history="1">
        <w:r w:rsidRPr="003431F9">
          <w:rPr>
            <w:rStyle w:val="a3"/>
            <w:noProof/>
          </w:rPr>
          <w:t>PRIMPRESS, 29.10.2026, «Пенсионный возраст решено снизить на три года». Россиянам объявили о важном изменении</w:t>
        </w:r>
        <w:r>
          <w:rPr>
            <w:noProof/>
            <w:webHidden/>
          </w:rPr>
          <w:tab/>
        </w:r>
        <w:r>
          <w:rPr>
            <w:noProof/>
            <w:webHidden/>
          </w:rPr>
          <w:fldChar w:fldCharType="begin"/>
        </w:r>
        <w:r>
          <w:rPr>
            <w:noProof/>
            <w:webHidden/>
          </w:rPr>
          <w:instrText xml:space="preserve"> PAGEREF _Toc244242324 \h </w:instrText>
        </w:r>
        <w:r>
          <w:rPr>
            <w:noProof/>
            <w:webHidden/>
          </w:rPr>
        </w:r>
        <w:r>
          <w:rPr>
            <w:noProof/>
            <w:webHidden/>
          </w:rPr>
          <w:fldChar w:fldCharType="separate"/>
        </w:r>
        <w:r w:rsidR="00925AAA">
          <w:rPr>
            <w:noProof/>
            <w:webHidden/>
          </w:rPr>
          <w:t>64</w:t>
        </w:r>
        <w:r>
          <w:rPr>
            <w:noProof/>
            <w:webHidden/>
          </w:rPr>
          <w:fldChar w:fldCharType="end"/>
        </w:r>
      </w:hyperlink>
    </w:p>
    <w:p w14:paraId="60A127DA" w14:textId="3BCF5017" w:rsidR="009058BC" w:rsidRDefault="009058BC">
      <w:pPr>
        <w:pStyle w:val="31"/>
        <w:rPr>
          <w:rFonts w:asciiTheme="minorHAnsi" w:eastAsiaTheme="minorEastAsia" w:hAnsiTheme="minorHAnsi" w:cstheme="minorBidi"/>
          <w:sz w:val="22"/>
          <w:szCs w:val="22"/>
        </w:rPr>
      </w:pPr>
      <w:hyperlink w:anchor="_Toc244242325" w:history="1">
        <w:r w:rsidRPr="003431F9">
          <w:rPr>
            <w:rStyle w:val="a3"/>
          </w:rPr>
          <w:t>Суд в Кирове встал на сторону женщины, которой отказали в досрочной пенсии из-за статуса госслужащей, и этот случай может помочь другим россиянам выйти на заслуженный отдых раньше, сообщает PRIMPRESS со ссылкой на пенсионного эксперта Сергея Власова.</w:t>
        </w:r>
        <w:r>
          <w:rPr>
            <w:webHidden/>
          </w:rPr>
          <w:tab/>
        </w:r>
        <w:r>
          <w:rPr>
            <w:webHidden/>
          </w:rPr>
          <w:fldChar w:fldCharType="begin"/>
        </w:r>
        <w:r>
          <w:rPr>
            <w:webHidden/>
          </w:rPr>
          <w:instrText xml:space="preserve"> PAGEREF _Toc244242325 \h </w:instrText>
        </w:r>
        <w:r>
          <w:rPr>
            <w:webHidden/>
          </w:rPr>
        </w:r>
        <w:r>
          <w:rPr>
            <w:webHidden/>
          </w:rPr>
          <w:fldChar w:fldCharType="separate"/>
        </w:r>
        <w:r w:rsidR="00925AAA">
          <w:rPr>
            <w:webHidden/>
          </w:rPr>
          <w:t>64</w:t>
        </w:r>
        <w:r>
          <w:rPr>
            <w:webHidden/>
          </w:rPr>
          <w:fldChar w:fldCharType="end"/>
        </w:r>
      </w:hyperlink>
    </w:p>
    <w:p w14:paraId="2182B6A1" w14:textId="0BFBBFE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26" w:history="1">
        <w:r w:rsidRPr="003431F9">
          <w:rPr>
            <w:rStyle w:val="a3"/>
            <w:noProof/>
          </w:rPr>
          <w:t>Новые известия, 29.10.2026, Придет только половина пенсии: кого лишат 50% выплаты</w:t>
        </w:r>
        <w:r>
          <w:rPr>
            <w:noProof/>
            <w:webHidden/>
          </w:rPr>
          <w:tab/>
        </w:r>
        <w:r>
          <w:rPr>
            <w:noProof/>
            <w:webHidden/>
          </w:rPr>
          <w:fldChar w:fldCharType="begin"/>
        </w:r>
        <w:r>
          <w:rPr>
            <w:noProof/>
            <w:webHidden/>
          </w:rPr>
          <w:instrText xml:space="preserve"> PAGEREF _Toc244242326 \h </w:instrText>
        </w:r>
        <w:r>
          <w:rPr>
            <w:noProof/>
            <w:webHidden/>
          </w:rPr>
        </w:r>
        <w:r>
          <w:rPr>
            <w:noProof/>
            <w:webHidden/>
          </w:rPr>
          <w:fldChar w:fldCharType="separate"/>
        </w:r>
        <w:r w:rsidR="00925AAA">
          <w:rPr>
            <w:noProof/>
            <w:webHidden/>
          </w:rPr>
          <w:t>65</w:t>
        </w:r>
        <w:r>
          <w:rPr>
            <w:noProof/>
            <w:webHidden/>
          </w:rPr>
          <w:fldChar w:fldCharType="end"/>
        </w:r>
      </w:hyperlink>
    </w:p>
    <w:p w14:paraId="2EA50F90" w14:textId="6380B001" w:rsidR="009058BC" w:rsidRDefault="009058BC">
      <w:pPr>
        <w:pStyle w:val="31"/>
        <w:rPr>
          <w:rFonts w:asciiTheme="minorHAnsi" w:eastAsiaTheme="minorEastAsia" w:hAnsiTheme="minorHAnsi" w:cstheme="minorBidi"/>
          <w:sz w:val="22"/>
          <w:szCs w:val="22"/>
        </w:rPr>
      </w:pPr>
      <w:hyperlink w:anchor="_Toc244242327" w:history="1">
        <w:r w:rsidRPr="003431F9">
          <w:rPr>
            <w:rStyle w:val="a3"/>
          </w:rPr>
          <w:t>С</w:t>
        </w:r>
        <w:r w:rsidRPr="003431F9">
          <w:rPr>
            <w:rStyle w:val="a3"/>
            <w:lang w:val="en-US"/>
          </w:rPr>
          <w:t> </w:t>
        </w:r>
        <w:r w:rsidRPr="003431F9">
          <w:rPr>
            <w:rStyle w:val="a3"/>
          </w:rPr>
          <w:t>2024</w:t>
        </w:r>
        <w:r w:rsidRPr="003431F9">
          <w:rPr>
            <w:rStyle w:val="a3"/>
            <w:lang w:val="en-US"/>
          </w:rPr>
          <w:t> </w:t>
        </w:r>
        <w:r w:rsidRPr="003431F9">
          <w:rPr>
            <w:rStyle w:val="a3"/>
          </w:rPr>
          <w:t>года взыскатели могут направлять исполнительные документы напрямую в</w:t>
        </w:r>
        <w:r w:rsidRPr="003431F9">
          <w:rPr>
            <w:rStyle w:val="a3"/>
            <w:lang w:val="en-US"/>
          </w:rPr>
          <w:t> </w:t>
        </w:r>
        <w:r w:rsidRPr="003431F9">
          <w:rPr>
            <w:rStyle w:val="a3"/>
          </w:rPr>
          <w:t>Социальный фонд России, минуя судебных приставов. В</w:t>
        </w:r>
        <w:r w:rsidRPr="003431F9">
          <w:rPr>
            <w:rStyle w:val="a3"/>
            <w:lang w:val="en-US"/>
          </w:rPr>
          <w:t> </w:t>
        </w:r>
        <w:r w:rsidRPr="003431F9">
          <w:rPr>
            <w:rStyle w:val="a3"/>
          </w:rPr>
          <w:t>результате многие пенсионеры узнают о</w:t>
        </w:r>
        <w:r w:rsidRPr="003431F9">
          <w:rPr>
            <w:rStyle w:val="a3"/>
            <w:lang w:val="en-US"/>
          </w:rPr>
          <w:t> </w:t>
        </w:r>
        <w:r w:rsidRPr="003431F9">
          <w:rPr>
            <w:rStyle w:val="a3"/>
          </w:rPr>
          <w:t>долге уже постфактум, когда с</w:t>
        </w:r>
        <w:r w:rsidRPr="003431F9">
          <w:rPr>
            <w:rStyle w:val="a3"/>
            <w:lang w:val="en-US"/>
          </w:rPr>
          <w:t> </w:t>
        </w:r>
        <w:r w:rsidRPr="003431F9">
          <w:rPr>
            <w:rStyle w:val="a3"/>
          </w:rPr>
          <w:t>карты списывают половину пенсии. «Новые Известия» разобрались, кто в</w:t>
        </w:r>
        <w:r w:rsidRPr="003431F9">
          <w:rPr>
            <w:rStyle w:val="a3"/>
            <w:lang w:val="en-US"/>
          </w:rPr>
          <w:t> </w:t>
        </w:r>
        <w:r w:rsidRPr="003431F9">
          <w:rPr>
            <w:rStyle w:val="a3"/>
          </w:rPr>
          <w:t>зоне риска, как</w:t>
        </w:r>
        <w:r w:rsidRPr="003431F9">
          <w:rPr>
            <w:rStyle w:val="a3"/>
            <w:lang w:val="en-US"/>
          </w:rPr>
          <w:t> </w:t>
        </w:r>
        <w:r w:rsidRPr="003431F9">
          <w:rPr>
            <w:rStyle w:val="a3"/>
          </w:rPr>
          <w:t>работает механизм и</w:t>
        </w:r>
        <w:r w:rsidRPr="003431F9">
          <w:rPr>
            <w:rStyle w:val="a3"/>
            <w:lang w:val="en-US"/>
          </w:rPr>
          <w:t> </w:t>
        </w:r>
        <w:r w:rsidRPr="003431F9">
          <w:rPr>
            <w:rStyle w:val="a3"/>
          </w:rPr>
          <w:t>что делать, если</w:t>
        </w:r>
        <w:r w:rsidRPr="003431F9">
          <w:rPr>
            <w:rStyle w:val="a3"/>
            <w:lang w:val="en-US"/>
          </w:rPr>
          <w:t> </w:t>
        </w:r>
        <w:r w:rsidRPr="003431F9">
          <w:rPr>
            <w:rStyle w:val="a3"/>
          </w:rPr>
          <w:t>удержали лишнее.</w:t>
        </w:r>
        <w:r>
          <w:rPr>
            <w:webHidden/>
          </w:rPr>
          <w:tab/>
        </w:r>
        <w:r>
          <w:rPr>
            <w:webHidden/>
          </w:rPr>
          <w:fldChar w:fldCharType="begin"/>
        </w:r>
        <w:r>
          <w:rPr>
            <w:webHidden/>
          </w:rPr>
          <w:instrText xml:space="preserve"> PAGEREF _Toc244242327 \h </w:instrText>
        </w:r>
        <w:r>
          <w:rPr>
            <w:webHidden/>
          </w:rPr>
        </w:r>
        <w:r>
          <w:rPr>
            <w:webHidden/>
          </w:rPr>
          <w:fldChar w:fldCharType="separate"/>
        </w:r>
        <w:r w:rsidR="00925AAA">
          <w:rPr>
            <w:webHidden/>
          </w:rPr>
          <w:t>65</w:t>
        </w:r>
        <w:r>
          <w:rPr>
            <w:webHidden/>
          </w:rPr>
          <w:fldChar w:fldCharType="end"/>
        </w:r>
      </w:hyperlink>
    </w:p>
    <w:p w14:paraId="0D52CF52" w14:textId="502F1C6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28" w:history="1">
        <w:r w:rsidRPr="003431F9">
          <w:rPr>
            <w:rStyle w:val="a3"/>
            <w:noProof/>
          </w:rPr>
          <w:t>Известия, 29.10.2026, Какие льготы положены пенсионерам в России. Главное</w:t>
        </w:r>
        <w:r>
          <w:rPr>
            <w:noProof/>
            <w:webHidden/>
          </w:rPr>
          <w:tab/>
        </w:r>
        <w:r>
          <w:rPr>
            <w:noProof/>
            <w:webHidden/>
          </w:rPr>
          <w:fldChar w:fldCharType="begin"/>
        </w:r>
        <w:r>
          <w:rPr>
            <w:noProof/>
            <w:webHidden/>
          </w:rPr>
          <w:instrText xml:space="preserve"> PAGEREF _Toc244242328 \h </w:instrText>
        </w:r>
        <w:r>
          <w:rPr>
            <w:noProof/>
            <w:webHidden/>
          </w:rPr>
        </w:r>
        <w:r>
          <w:rPr>
            <w:noProof/>
            <w:webHidden/>
          </w:rPr>
          <w:fldChar w:fldCharType="separate"/>
        </w:r>
        <w:r w:rsidR="00925AAA">
          <w:rPr>
            <w:noProof/>
            <w:webHidden/>
          </w:rPr>
          <w:t>67</w:t>
        </w:r>
        <w:r>
          <w:rPr>
            <w:noProof/>
            <w:webHidden/>
          </w:rPr>
          <w:fldChar w:fldCharType="end"/>
        </w:r>
      </w:hyperlink>
    </w:p>
    <w:p w14:paraId="3CE8459F" w14:textId="3F95B5F6" w:rsidR="009058BC" w:rsidRDefault="009058BC">
      <w:pPr>
        <w:pStyle w:val="31"/>
        <w:rPr>
          <w:rFonts w:asciiTheme="minorHAnsi" w:eastAsiaTheme="minorEastAsia" w:hAnsiTheme="minorHAnsi" w:cstheme="minorBidi"/>
          <w:sz w:val="22"/>
          <w:szCs w:val="22"/>
        </w:rPr>
      </w:pPr>
      <w:hyperlink w:anchor="_Toc244242329" w:history="1">
        <w:r w:rsidRPr="003431F9">
          <w:rPr>
            <w:rStyle w:val="a3"/>
          </w:rPr>
          <w:t>В России с ноября 2026 года будет уделяться отдельное внимание проверке оснований для назначения социальной поддержки для граждан старшего возраста. Все подробности о льготах для пенсионеров - в материале «Известий».</w:t>
        </w:r>
        <w:r>
          <w:rPr>
            <w:webHidden/>
          </w:rPr>
          <w:tab/>
        </w:r>
        <w:r>
          <w:rPr>
            <w:webHidden/>
          </w:rPr>
          <w:fldChar w:fldCharType="begin"/>
        </w:r>
        <w:r>
          <w:rPr>
            <w:webHidden/>
          </w:rPr>
          <w:instrText xml:space="preserve"> PAGEREF _Toc244242329 \h </w:instrText>
        </w:r>
        <w:r>
          <w:rPr>
            <w:webHidden/>
          </w:rPr>
        </w:r>
        <w:r>
          <w:rPr>
            <w:webHidden/>
          </w:rPr>
          <w:fldChar w:fldCharType="separate"/>
        </w:r>
        <w:r w:rsidR="00925AAA">
          <w:rPr>
            <w:webHidden/>
          </w:rPr>
          <w:t>67</w:t>
        </w:r>
        <w:r>
          <w:rPr>
            <w:webHidden/>
          </w:rPr>
          <w:fldChar w:fldCharType="end"/>
        </w:r>
      </w:hyperlink>
    </w:p>
    <w:p w14:paraId="35C3AD85" w14:textId="5C633073"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30" w:history="1">
        <w:r w:rsidRPr="003431F9">
          <w:rPr>
            <w:rStyle w:val="a3"/>
            <w:noProof/>
          </w:rPr>
          <w:t>РИА Новости, 29.10.2026, Голикова: 28% россиян после выхода на пенсию занимаются туризмом, спортом, творчеством</w:t>
        </w:r>
        <w:r>
          <w:rPr>
            <w:noProof/>
            <w:webHidden/>
          </w:rPr>
          <w:tab/>
        </w:r>
        <w:r>
          <w:rPr>
            <w:noProof/>
            <w:webHidden/>
          </w:rPr>
          <w:fldChar w:fldCharType="begin"/>
        </w:r>
        <w:r>
          <w:rPr>
            <w:noProof/>
            <w:webHidden/>
          </w:rPr>
          <w:instrText xml:space="preserve"> PAGEREF _Toc244242330 \h </w:instrText>
        </w:r>
        <w:r>
          <w:rPr>
            <w:noProof/>
            <w:webHidden/>
          </w:rPr>
        </w:r>
        <w:r>
          <w:rPr>
            <w:noProof/>
            <w:webHidden/>
          </w:rPr>
          <w:fldChar w:fldCharType="separate"/>
        </w:r>
        <w:r w:rsidR="00925AAA">
          <w:rPr>
            <w:noProof/>
            <w:webHidden/>
          </w:rPr>
          <w:t>68</w:t>
        </w:r>
        <w:r>
          <w:rPr>
            <w:noProof/>
            <w:webHidden/>
          </w:rPr>
          <w:fldChar w:fldCharType="end"/>
        </w:r>
      </w:hyperlink>
    </w:p>
    <w:p w14:paraId="2EE4891B" w14:textId="022A3CEF" w:rsidR="009058BC" w:rsidRDefault="009058BC">
      <w:pPr>
        <w:pStyle w:val="31"/>
        <w:rPr>
          <w:rFonts w:asciiTheme="minorHAnsi" w:eastAsiaTheme="minorEastAsia" w:hAnsiTheme="minorHAnsi" w:cstheme="minorBidi"/>
          <w:sz w:val="22"/>
          <w:szCs w:val="22"/>
        </w:rPr>
      </w:pPr>
      <w:hyperlink w:anchor="_Toc244242331" w:history="1">
        <w:r w:rsidRPr="003431F9">
          <w:rPr>
            <w:rStyle w:val="a3"/>
          </w:rPr>
          <w:t>Двадцать восемь процентов россиян после выхода на пенсию занимаются туризмом, спортом и творчеством, сообщила вице-премьер РФ Татьяна Голикова.</w:t>
        </w:r>
        <w:r>
          <w:rPr>
            <w:webHidden/>
          </w:rPr>
          <w:tab/>
        </w:r>
        <w:r>
          <w:rPr>
            <w:webHidden/>
          </w:rPr>
          <w:fldChar w:fldCharType="begin"/>
        </w:r>
        <w:r>
          <w:rPr>
            <w:webHidden/>
          </w:rPr>
          <w:instrText xml:space="preserve"> PAGEREF _Toc244242331 \h </w:instrText>
        </w:r>
        <w:r>
          <w:rPr>
            <w:webHidden/>
          </w:rPr>
        </w:r>
        <w:r>
          <w:rPr>
            <w:webHidden/>
          </w:rPr>
          <w:fldChar w:fldCharType="separate"/>
        </w:r>
        <w:r w:rsidR="00925AAA">
          <w:rPr>
            <w:webHidden/>
          </w:rPr>
          <w:t>68</w:t>
        </w:r>
        <w:r>
          <w:rPr>
            <w:webHidden/>
          </w:rPr>
          <w:fldChar w:fldCharType="end"/>
        </w:r>
      </w:hyperlink>
    </w:p>
    <w:p w14:paraId="106C96B8" w14:textId="5549A5B2"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332" w:history="1">
        <w:r w:rsidRPr="003431F9">
          <w:rPr>
            <w:rStyle w:val="a3"/>
            <w:noProof/>
          </w:rPr>
          <w:t>Региональные СМИ</w:t>
        </w:r>
        <w:r>
          <w:rPr>
            <w:noProof/>
            <w:webHidden/>
          </w:rPr>
          <w:tab/>
        </w:r>
        <w:r>
          <w:rPr>
            <w:noProof/>
            <w:webHidden/>
          </w:rPr>
          <w:fldChar w:fldCharType="begin"/>
        </w:r>
        <w:r>
          <w:rPr>
            <w:noProof/>
            <w:webHidden/>
          </w:rPr>
          <w:instrText xml:space="preserve"> PAGEREF _Toc244242332 \h </w:instrText>
        </w:r>
        <w:r>
          <w:rPr>
            <w:noProof/>
            <w:webHidden/>
          </w:rPr>
        </w:r>
        <w:r>
          <w:rPr>
            <w:noProof/>
            <w:webHidden/>
          </w:rPr>
          <w:fldChar w:fldCharType="separate"/>
        </w:r>
        <w:r w:rsidR="00925AAA">
          <w:rPr>
            <w:noProof/>
            <w:webHidden/>
          </w:rPr>
          <w:t>69</w:t>
        </w:r>
        <w:r>
          <w:rPr>
            <w:noProof/>
            <w:webHidden/>
          </w:rPr>
          <w:fldChar w:fldCharType="end"/>
        </w:r>
      </w:hyperlink>
    </w:p>
    <w:p w14:paraId="30DED661" w14:textId="4ABAD6BA"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33" w:history="1">
        <w:r w:rsidRPr="003431F9">
          <w:rPr>
            <w:rStyle w:val="a3"/>
            <w:noProof/>
          </w:rPr>
          <w:t>Регион Самара, 30.10.2026, Узнайте, как на законных основаниях увеличить свою пенсию: 8 секретных методов от СФР, о которых вы не догадывались</w:t>
        </w:r>
        <w:r>
          <w:rPr>
            <w:noProof/>
            <w:webHidden/>
          </w:rPr>
          <w:tab/>
        </w:r>
        <w:r>
          <w:rPr>
            <w:noProof/>
            <w:webHidden/>
          </w:rPr>
          <w:fldChar w:fldCharType="begin"/>
        </w:r>
        <w:r>
          <w:rPr>
            <w:noProof/>
            <w:webHidden/>
          </w:rPr>
          <w:instrText xml:space="preserve"> PAGEREF _Toc244242333 \h </w:instrText>
        </w:r>
        <w:r>
          <w:rPr>
            <w:noProof/>
            <w:webHidden/>
          </w:rPr>
        </w:r>
        <w:r>
          <w:rPr>
            <w:noProof/>
            <w:webHidden/>
          </w:rPr>
          <w:fldChar w:fldCharType="separate"/>
        </w:r>
        <w:r w:rsidR="00925AAA">
          <w:rPr>
            <w:noProof/>
            <w:webHidden/>
          </w:rPr>
          <w:t>69</w:t>
        </w:r>
        <w:r>
          <w:rPr>
            <w:noProof/>
            <w:webHidden/>
          </w:rPr>
          <w:fldChar w:fldCharType="end"/>
        </w:r>
      </w:hyperlink>
    </w:p>
    <w:p w14:paraId="6FD3104A" w14:textId="4D890C3C" w:rsidR="009058BC" w:rsidRDefault="009058BC">
      <w:pPr>
        <w:pStyle w:val="31"/>
        <w:rPr>
          <w:rFonts w:asciiTheme="minorHAnsi" w:eastAsiaTheme="minorEastAsia" w:hAnsiTheme="minorHAnsi" w:cstheme="minorBidi"/>
          <w:sz w:val="22"/>
          <w:szCs w:val="22"/>
        </w:rPr>
      </w:pPr>
      <w:hyperlink w:anchor="_Toc244242334" w:history="1">
        <w:r w:rsidRPr="003431F9">
          <w:rPr>
            <w:rStyle w:val="a3"/>
          </w:rPr>
          <w:t>Будущий размер страховой пенсии формируется под воздействием множества факторов, и на многие из них можно повлиять заранее. К сожалению, многие россияне осознают свои возможности слишком поздно, лишь за несколько лет до выхода на пенсию. Ниже представлены методы, способные существенно изменить размеры ваших будущих выплат.</w:t>
        </w:r>
        <w:r>
          <w:rPr>
            <w:webHidden/>
          </w:rPr>
          <w:tab/>
        </w:r>
        <w:r>
          <w:rPr>
            <w:webHidden/>
          </w:rPr>
          <w:fldChar w:fldCharType="begin"/>
        </w:r>
        <w:r>
          <w:rPr>
            <w:webHidden/>
          </w:rPr>
          <w:instrText xml:space="preserve"> PAGEREF _Toc244242334 \h </w:instrText>
        </w:r>
        <w:r>
          <w:rPr>
            <w:webHidden/>
          </w:rPr>
        </w:r>
        <w:r>
          <w:rPr>
            <w:webHidden/>
          </w:rPr>
          <w:fldChar w:fldCharType="separate"/>
        </w:r>
        <w:r w:rsidR="00925AAA">
          <w:rPr>
            <w:webHidden/>
          </w:rPr>
          <w:t>69</w:t>
        </w:r>
        <w:r>
          <w:rPr>
            <w:webHidden/>
          </w:rPr>
          <w:fldChar w:fldCharType="end"/>
        </w:r>
      </w:hyperlink>
    </w:p>
    <w:p w14:paraId="0F24EAE9" w14:textId="33E4B556"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335" w:history="1">
        <w:r w:rsidRPr="003431F9">
          <w:rPr>
            <w:rStyle w:val="a3"/>
            <w:noProof/>
          </w:rPr>
          <w:t>НОВОСТИ МАКРОЭКОНОМИКИ</w:t>
        </w:r>
        <w:r>
          <w:rPr>
            <w:noProof/>
            <w:webHidden/>
          </w:rPr>
          <w:tab/>
        </w:r>
        <w:r>
          <w:rPr>
            <w:noProof/>
            <w:webHidden/>
          </w:rPr>
          <w:fldChar w:fldCharType="begin"/>
        </w:r>
        <w:r>
          <w:rPr>
            <w:noProof/>
            <w:webHidden/>
          </w:rPr>
          <w:instrText xml:space="preserve"> PAGEREF _Toc244242335 \h </w:instrText>
        </w:r>
        <w:r>
          <w:rPr>
            <w:noProof/>
            <w:webHidden/>
          </w:rPr>
        </w:r>
        <w:r>
          <w:rPr>
            <w:noProof/>
            <w:webHidden/>
          </w:rPr>
          <w:fldChar w:fldCharType="separate"/>
        </w:r>
        <w:r w:rsidR="00925AAA">
          <w:rPr>
            <w:noProof/>
            <w:webHidden/>
          </w:rPr>
          <w:t>72</w:t>
        </w:r>
        <w:r>
          <w:rPr>
            <w:noProof/>
            <w:webHidden/>
          </w:rPr>
          <w:fldChar w:fldCharType="end"/>
        </w:r>
      </w:hyperlink>
    </w:p>
    <w:p w14:paraId="1654A239" w14:textId="6449AFB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36" w:history="1">
        <w:r w:rsidRPr="003431F9">
          <w:rPr>
            <w:rStyle w:val="a3"/>
            <w:noProof/>
          </w:rPr>
          <w:t>Профиль, 29.10.2026, Ключевые приоритеты, рост пенсий и других соцвыплат: Силуанов представил проект бюджета к I чтению в Госдуме</w:t>
        </w:r>
        <w:r>
          <w:rPr>
            <w:noProof/>
            <w:webHidden/>
          </w:rPr>
          <w:tab/>
        </w:r>
        <w:r>
          <w:rPr>
            <w:noProof/>
            <w:webHidden/>
          </w:rPr>
          <w:fldChar w:fldCharType="begin"/>
        </w:r>
        <w:r>
          <w:rPr>
            <w:noProof/>
            <w:webHidden/>
          </w:rPr>
          <w:instrText xml:space="preserve"> PAGEREF _Toc244242336 \h </w:instrText>
        </w:r>
        <w:r>
          <w:rPr>
            <w:noProof/>
            <w:webHidden/>
          </w:rPr>
        </w:r>
        <w:r>
          <w:rPr>
            <w:noProof/>
            <w:webHidden/>
          </w:rPr>
          <w:fldChar w:fldCharType="separate"/>
        </w:r>
        <w:r w:rsidR="00925AAA">
          <w:rPr>
            <w:noProof/>
            <w:webHidden/>
          </w:rPr>
          <w:t>72</w:t>
        </w:r>
        <w:r>
          <w:rPr>
            <w:noProof/>
            <w:webHidden/>
          </w:rPr>
          <w:fldChar w:fldCharType="end"/>
        </w:r>
      </w:hyperlink>
    </w:p>
    <w:p w14:paraId="47E01350" w14:textId="49FDEAEE" w:rsidR="009058BC" w:rsidRDefault="009058BC">
      <w:pPr>
        <w:pStyle w:val="31"/>
        <w:rPr>
          <w:rFonts w:asciiTheme="minorHAnsi" w:eastAsiaTheme="minorEastAsia" w:hAnsiTheme="minorHAnsi" w:cstheme="minorBidi"/>
          <w:sz w:val="22"/>
          <w:szCs w:val="22"/>
        </w:rPr>
      </w:pPr>
      <w:hyperlink w:anchor="_Toc244242337" w:history="1">
        <w:r w:rsidRPr="003431F9">
          <w:rPr>
            <w:rStyle w:val="a3"/>
          </w:rPr>
          <w:t>В федеральном бюджете заложены ассигнования на индексацию всех соцобязательств. На это указал вице-премьер - министр финансов РФ Антон Силуанов на пленарном заседании Госдумы в четверг, 29 октября 2026 года, представляя для рассмотрения в первом чтении законопроект о бюджете на 2027-2029 годы.</w:t>
        </w:r>
        <w:r>
          <w:rPr>
            <w:webHidden/>
          </w:rPr>
          <w:tab/>
        </w:r>
        <w:r>
          <w:rPr>
            <w:webHidden/>
          </w:rPr>
          <w:fldChar w:fldCharType="begin"/>
        </w:r>
        <w:r>
          <w:rPr>
            <w:webHidden/>
          </w:rPr>
          <w:instrText xml:space="preserve"> PAGEREF _Toc244242337 \h </w:instrText>
        </w:r>
        <w:r>
          <w:rPr>
            <w:webHidden/>
          </w:rPr>
        </w:r>
        <w:r>
          <w:rPr>
            <w:webHidden/>
          </w:rPr>
          <w:fldChar w:fldCharType="separate"/>
        </w:r>
        <w:r w:rsidR="00925AAA">
          <w:rPr>
            <w:webHidden/>
          </w:rPr>
          <w:t>72</w:t>
        </w:r>
        <w:r>
          <w:rPr>
            <w:webHidden/>
          </w:rPr>
          <w:fldChar w:fldCharType="end"/>
        </w:r>
      </w:hyperlink>
    </w:p>
    <w:p w14:paraId="7A51BD26" w14:textId="55F2ECA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38" w:history="1">
        <w:r w:rsidRPr="003431F9">
          <w:rPr>
            <w:rStyle w:val="a3"/>
            <w:noProof/>
          </w:rPr>
          <w:t>Известия, 29.10.2026, Минфин представил приоритеты бюджета на ближайшие три года</w:t>
        </w:r>
        <w:r>
          <w:rPr>
            <w:noProof/>
            <w:webHidden/>
          </w:rPr>
          <w:tab/>
        </w:r>
        <w:r>
          <w:rPr>
            <w:noProof/>
            <w:webHidden/>
          </w:rPr>
          <w:fldChar w:fldCharType="begin"/>
        </w:r>
        <w:r>
          <w:rPr>
            <w:noProof/>
            <w:webHidden/>
          </w:rPr>
          <w:instrText xml:space="preserve"> PAGEREF _Toc244242338 \h </w:instrText>
        </w:r>
        <w:r>
          <w:rPr>
            <w:noProof/>
            <w:webHidden/>
          </w:rPr>
        </w:r>
        <w:r>
          <w:rPr>
            <w:noProof/>
            <w:webHidden/>
          </w:rPr>
          <w:fldChar w:fldCharType="separate"/>
        </w:r>
        <w:r w:rsidR="00925AAA">
          <w:rPr>
            <w:noProof/>
            <w:webHidden/>
          </w:rPr>
          <w:t>73</w:t>
        </w:r>
        <w:r>
          <w:rPr>
            <w:noProof/>
            <w:webHidden/>
          </w:rPr>
          <w:fldChar w:fldCharType="end"/>
        </w:r>
      </w:hyperlink>
    </w:p>
    <w:p w14:paraId="2CD259E2" w14:textId="212B3087" w:rsidR="009058BC" w:rsidRDefault="009058BC">
      <w:pPr>
        <w:pStyle w:val="31"/>
        <w:rPr>
          <w:rFonts w:asciiTheme="minorHAnsi" w:eastAsiaTheme="minorEastAsia" w:hAnsiTheme="minorHAnsi" w:cstheme="minorBidi"/>
          <w:sz w:val="22"/>
          <w:szCs w:val="22"/>
        </w:rPr>
      </w:pPr>
      <w:hyperlink w:anchor="_Toc244242339" w:history="1">
        <w:r w:rsidRPr="003431F9">
          <w:rPr>
            <w:rStyle w:val="a3"/>
          </w:rPr>
          <w:t>На что Россия будет тратить деньги в ближайшие три года, обсуждали 29 октября в Госдуме. Депутаты приняли в первом чтении проект бюджета на 2027-2029 годы. Социальная политика является приоритетом.</w:t>
        </w:r>
        <w:r>
          <w:rPr>
            <w:webHidden/>
          </w:rPr>
          <w:tab/>
        </w:r>
        <w:r>
          <w:rPr>
            <w:webHidden/>
          </w:rPr>
          <w:fldChar w:fldCharType="begin"/>
        </w:r>
        <w:r>
          <w:rPr>
            <w:webHidden/>
          </w:rPr>
          <w:instrText xml:space="preserve"> PAGEREF _Toc244242339 \h </w:instrText>
        </w:r>
        <w:r>
          <w:rPr>
            <w:webHidden/>
          </w:rPr>
        </w:r>
        <w:r>
          <w:rPr>
            <w:webHidden/>
          </w:rPr>
          <w:fldChar w:fldCharType="separate"/>
        </w:r>
        <w:r w:rsidR="00925AAA">
          <w:rPr>
            <w:webHidden/>
          </w:rPr>
          <w:t>73</w:t>
        </w:r>
        <w:r>
          <w:rPr>
            <w:webHidden/>
          </w:rPr>
          <w:fldChar w:fldCharType="end"/>
        </w:r>
      </w:hyperlink>
    </w:p>
    <w:p w14:paraId="1CCF0F57" w14:textId="172B6156"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40" w:history="1">
        <w:r w:rsidRPr="003431F9">
          <w:rPr>
            <w:rStyle w:val="a3"/>
            <w:noProof/>
          </w:rPr>
          <w:t>Известия, 29.10.2026, Крупным финпланом: как депутаты предложили доработать бюджет на 2027-2029 годы</w:t>
        </w:r>
        <w:r>
          <w:rPr>
            <w:noProof/>
            <w:webHidden/>
          </w:rPr>
          <w:tab/>
        </w:r>
        <w:r>
          <w:rPr>
            <w:noProof/>
            <w:webHidden/>
          </w:rPr>
          <w:fldChar w:fldCharType="begin"/>
        </w:r>
        <w:r>
          <w:rPr>
            <w:noProof/>
            <w:webHidden/>
          </w:rPr>
          <w:instrText xml:space="preserve"> PAGEREF _Toc244242340 \h </w:instrText>
        </w:r>
        <w:r>
          <w:rPr>
            <w:noProof/>
            <w:webHidden/>
          </w:rPr>
        </w:r>
        <w:r>
          <w:rPr>
            <w:noProof/>
            <w:webHidden/>
          </w:rPr>
          <w:fldChar w:fldCharType="separate"/>
        </w:r>
        <w:r w:rsidR="00925AAA">
          <w:rPr>
            <w:noProof/>
            <w:webHidden/>
          </w:rPr>
          <w:t>74</w:t>
        </w:r>
        <w:r>
          <w:rPr>
            <w:noProof/>
            <w:webHidden/>
          </w:rPr>
          <w:fldChar w:fldCharType="end"/>
        </w:r>
      </w:hyperlink>
    </w:p>
    <w:p w14:paraId="4E8C4715" w14:textId="5716437F" w:rsidR="009058BC" w:rsidRDefault="009058BC">
      <w:pPr>
        <w:pStyle w:val="31"/>
        <w:rPr>
          <w:rFonts w:asciiTheme="minorHAnsi" w:eastAsiaTheme="minorEastAsia" w:hAnsiTheme="minorHAnsi" w:cstheme="minorBidi"/>
          <w:sz w:val="22"/>
          <w:szCs w:val="22"/>
        </w:rPr>
      </w:pPr>
      <w:hyperlink w:anchor="_Toc244242341" w:history="1">
        <w:r w:rsidRPr="003431F9">
          <w:rPr>
            <w:rStyle w:val="a3"/>
          </w:rPr>
          <w:t>Две индексации страховых пенсий в 2027-м и 10 трлн рублей на поддержку семей с детьми в течение трех лет - такие меры предусмотрены проектом бюджета, который Госдума одобрила в первом чтении. Ко второму рассмотрению, намеченному на 19 ноября, депутаты предложили усилить поддержку пациентов: в частности, выделить дополнительные средства на помощь онкобольным и решить проблему очередей на высокотехнологичное лечение. Также обсуждались возможные источники дополнительных доходов бюджета - от налога на сверхприбыль банков до повышения страховых взносов с высоких зарплат. Какие предложения прозвучали на пленарном заседании и почему часть из них не поддержал Минфин - в материале «Известий».</w:t>
        </w:r>
        <w:r>
          <w:rPr>
            <w:webHidden/>
          </w:rPr>
          <w:tab/>
        </w:r>
        <w:r>
          <w:rPr>
            <w:webHidden/>
          </w:rPr>
          <w:fldChar w:fldCharType="begin"/>
        </w:r>
        <w:r>
          <w:rPr>
            <w:webHidden/>
          </w:rPr>
          <w:instrText xml:space="preserve"> PAGEREF _Toc244242341 \h </w:instrText>
        </w:r>
        <w:r>
          <w:rPr>
            <w:webHidden/>
          </w:rPr>
        </w:r>
        <w:r>
          <w:rPr>
            <w:webHidden/>
          </w:rPr>
          <w:fldChar w:fldCharType="separate"/>
        </w:r>
        <w:r w:rsidR="00925AAA">
          <w:rPr>
            <w:webHidden/>
          </w:rPr>
          <w:t>74</w:t>
        </w:r>
        <w:r>
          <w:rPr>
            <w:webHidden/>
          </w:rPr>
          <w:fldChar w:fldCharType="end"/>
        </w:r>
      </w:hyperlink>
    </w:p>
    <w:p w14:paraId="768FDF98" w14:textId="00018AC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42" w:history="1">
        <w:r w:rsidRPr="003431F9">
          <w:rPr>
            <w:rStyle w:val="a3"/>
            <w:noProof/>
          </w:rPr>
          <w:t>РБК, 29.10.2026, Госдума одобрила проект бюджета на следующие три года</w:t>
        </w:r>
        <w:r>
          <w:rPr>
            <w:noProof/>
            <w:webHidden/>
          </w:rPr>
          <w:tab/>
        </w:r>
        <w:r>
          <w:rPr>
            <w:noProof/>
            <w:webHidden/>
          </w:rPr>
          <w:fldChar w:fldCharType="begin"/>
        </w:r>
        <w:r>
          <w:rPr>
            <w:noProof/>
            <w:webHidden/>
          </w:rPr>
          <w:instrText xml:space="preserve"> PAGEREF _Toc244242342 \h </w:instrText>
        </w:r>
        <w:r>
          <w:rPr>
            <w:noProof/>
            <w:webHidden/>
          </w:rPr>
        </w:r>
        <w:r>
          <w:rPr>
            <w:noProof/>
            <w:webHidden/>
          </w:rPr>
          <w:fldChar w:fldCharType="separate"/>
        </w:r>
        <w:r w:rsidR="00925AAA">
          <w:rPr>
            <w:noProof/>
            <w:webHidden/>
          </w:rPr>
          <w:t>76</w:t>
        </w:r>
        <w:r>
          <w:rPr>
            <w:noProof/>
            <w:webHidden/>
          </w:rPr>
          <w:fldChar w:fldCharType="end"/>
        </w:r>
      </w:hyperlink>
    </w:p>
    <w:p w14:paraId="0881CACD" w14:textId="579C4A8C" w:rsidR="009058BC" w:rsidRDefault="009058BC">
      <w:pPr>
        <w:pStyle w:val="31"/>
        <w:rPr>
          <w:rFonts w:asciiTheme="minorHAnsi" w:eastAsiaTheme="minorEastAsia" w:hAnsiTheme="minorHAnsi" w:cstheme="minorBidi"/>
          <w:sz w:val="22"/>
          <w:szCs w:val="22"/>
        </w:rPr>
      </w:pPr>
      <w:hyperlink w:anchor="_Toc244242343" w:history="1">
        <w:r w:rsidRPr="003431F9">
          <w:rPr>
            <w:rStyle w:val="a3"/>
          </w:rPr>
          <w:t>Госдума в четверг, 29 октября, одобрила в первом чтении проект федерального бюджета на 2027 год и плановый период 2028-2029 годов.</w:t>
        </w:r>
        <w:r>
          <w:rPr>
            <w:webHidden/>
          </w:rPr>
          <w:tab/>
        </w:r>
        <w:r>
          <w:rPr>
            <w:webHidden/>
          </w:rPr>
          <w:fldChar w:fldCharType="begin"/>
        </w:r>
        <w:r>
          <w:rPr>
            <w:webHidden/>
          </w:rPr>
          <w:instrText xml:space="preserve"> PAGEREF _Toc244242343 \h </w:instrText>
        </w:r>
        <w:r>
          <w:rPr>
            <w:webHidden/>
          </w:rPr>
        </w:r>
        <w:r>
          <w:rPr>
            <w:webHidden/>
          </w:rPr>
          <w:fldChar w:fldCharType="separate"/>
        </w:r>
        <w:r w:rsidR="00925AAA">
          <w:rPr>
            <w:webHidden/>
          </w:rPr>
          <w:t>76</w:t>
        </w:r>
        <w:r>
          <w:rPr>
            <w:webHidden/>
          </w:rPr>
          <w:fldChar w:fldCharType="end"/>
        </w:r>
      </w:hyperlink>
    </w:p>
    <w:p w14:paraId="764DC242" w14:textId="618BFCCE"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44" w:history="1">
        <w:r w:rsidRPr="003431F9">
          <w:rPr>
            <w:rStyle w:val="a3"/>
            <w:noProof/>
          </w:rPr>
          <w:t>Российская газета, 30.10.2026, Готов к любым сценариям</w:t>
        </w:r>
        <w:r>
          <w:rPr>
            <w:noProof/>
            <w:webHidden/>
          </w:rPr>
          <w:tab/>
        </w:r>
        <w:r>
          <w:rPr>
            <w:noProof/>
            <w:webHidden/>
          </w:rPr>
          <w:fldChar w:fldCharType="begin"/>
        </w:r>
        <w:r>
          <w:rPr>
            <w:noProof/>
            <w:webHidden/>
          </w:rPr>
          <w:instrText xml:space="preserve"> PAGEREF _Toc244242344 \h </w:instrText>
        </w:r>
        <w:r>
          <w:rPr>
            <w:noProof/>
            <w:webHidden/>
          </w:rPr>
        </w:r>
        <w:r>
          <w:rPr>
            <w:noProof/>
            <w:webHidden/>
          </w:rPr>
          <w:fldChar w:fldCharType="separate"/>
        </w:r>
        <w:r w:rsidR="00925AAA">
          <w:rPr>
            <w:noProof/>
            <w:webHidden/>
          </w:rPr>
          <w:t>78</w:t>
        </w:r>
        <w:r>
          <w:rPr>
            <w:noProof/>
            <w:webHidden/>
          </w:rPr>
          <w:fldChar w:fldCharType="end"/>
        </w:r>
      </w:hyperlink>
    </w:p>
    <w:p w14:paraId="20224920" w14:textId="6E417081" w:rsidR="009058BC" w:rsidRDefault="009058BC">
      <w:pPr>
        <w:pStyle w:val="31"/>
        <w:rPr>
          <w:rFonts w:asciiTheme="minorHAnsi" w:eastAsiaTheme="minorEastAsia" w:hAnsiTheme="minorHAnsi" w:cstheme="minorBidi"/>
          <w:sz w:val="22"/>
          <w:szCs w:val="22"/>
        </w:rPr>
      </w:pPr>
      <w:hyperlink w:anchor="_Toc244242345" w:history="1">
        <w:r w:rsidRPr="003431F9">
          <w:rPr>
            <w:rStyle w:val="a3"/>
          </w:rPr>
          <w:t>Вчера Госдума одобрила в первом чтении проект федерального бюджета на  2027 год и плановый период 2028-2029 годов. За проголосовали 372 депутата,  против - 0, воздержался - 51. Ко второму чтению планируется доработка. Как  заявил депутатам вице-премьер - министр финансов РФ Антон Силуанов,  подготовленный проект устойчив к любым сценариям.</w:t>
        </w:r>
        <w:r>
          <w:rPr>
            <w:webHidden/>
          </w:rPr>
          <w:tab/>
        </w:r>
        <w:r>
          <w:rPr>
            <w:webHidden/>
          </w:rPr>
          <w:fldChar w:fldCharType="begin"/>
        </w:r>
        <w:r>
          <w:rPr>
            <w:webHidden/>
          </w:rPr>
          <w:instrText xml:space="preserve"> PAGEREF _Toc244242345 \h </w:instrText>
        </w:r>
        <w:r>
          <w:rPr>
            <w:webHidden/>
          </w:rPr>
        </w:r>
        <w:r>
          <w:rPr>
            <w:webHidden/>
          </w:rPr>
          <w:fldChar w:fldCharType="separate"/>
        </w:r>
        <w:r w:rsidR="00925AAA">
          <w:rPr>
            <w:webHidden/>
          </w:rPr>
          <w:t>78</w:t>
        </w:r>
        <w:r>
          <w:rPr>
            <w:webHidden/>
          </w:rPr>
          <w:fldChar w:fldCharType="end"/>
        </w:r>
      </w:hyperlink>
    </w:p>
    <w:p w14:paraId="5E5C20DF" w14:textId="31F9204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46" w:history="1">
        <w:r w:rsidRPr="003431F9">
          <w:rPr>
            <w:rStyle w:val="a3"/>
            <w:noProof/>
          </w:rPr>
          <w:t>Коммерсантъ, 30.10.2026, Новые налоги поддержаны концептуально</w:t>
        </w:r>
        <w:r>
          <w:rPr>
            <w:noProof/>
            <w:webHidden/>
          </w:rPr>
          <w:tab/>
        </w:r>
        <w:r>
          <w:rPr>
            <w:noProof/>
            <w:webHidden/>
          </w:rPr>
          <w:fldChar w:fldCharType="begin"/>
        </w:r>
        <w:r>
          <w:rPr>
            <w:noProof/>
            <w:webHidden/>
          </w:rPr>
          <w:instrText xml:space="preserve"> PAGEREF _Toc244242346 \h </w:instrText>
        </w:r>
        <w:r>
          <w:rPr>
            <w:noProof/>
            <w:webHidden/>
          </w:rPr>
        </w:r>
        <w:r>
          <w:rPr>
            <w:noProof/>
            <w:webHidden/>
          </w:rPr>
          <w:fldChar w:fldCharType="separate"/>
        </w:r>
        <w:r w:rsidR="00925AAA">
          <w:rPr>
            <w:noProof/>
            <w:webHidden/>
          </w:rPr>
          <w:t>80</w:t>
        </w:r>
        <w:r>
          <w:rPr>
            <w:noProof/>
            <w:webHidden/>
          </w:rPr>
          <w:fldChar w:fldCharType="end"/>
        </w:r>
      </w:hyperlink>
    </w:p>
    <w:p w14:paraId="0F65F976" w14:textId="23855190" w:rsidR="009058BC" w:rsidRDefault="009058BC">
      <w:pPr>
        <w:pStyle w:val="31"/>
        <w:rPr>
          <w:rFonts w:asciiTheme="minorHAnsi" w:eastAsiaTheme="minorEastAsia" w:hAnsiTheme="minorHAnsi" w:cstheme="minorBidi"/>
          <w:sz w:val="22"/>
          <w:szCs w:val="22"/>
        </w:rPr>
      </w:pPr>
      <w:hyperlink w:anchor="_Toc244242347" w:history="1">
        <w:r w:rsidRPr="003431F9">
          <w:rPr>
            <w:rStyle w:val="a3"/>
          </w:rPr>
          <w:t>Два налоговых законопроекта, вошедших в бюджетный пакет правительства, 29 октября прошли первое чтение в Госдуме. Ко второму чтению к ним уже накопилось множество вопросов — в частности, замечания депутатов и Счетной палаты вызвали предложения правительства по налогу на сверхприбыль для недропользователей и по обелению торговли на маркетплейсах. По некоторым вопросам Минфин уже выразил готовность пойти на уступки — например, в части введения таможенного сбора на приобретенные через интернет-площадки товары из-за рубежа.</w:t>
        </w:r>
        <w:r>
          <w:rPr>
            <w:webHidden/>
          </w:rPr>
          <w:tab/>
        </w:r>
        <w:r>
          <w:rPr>
            <w:webHidden/>
          </w:rPr>
          <w:fldChar w:fldCharType="begin"/>
        </w:r>
        <w:r>
          <w:rPr>
            <w:webHidden/>
          </w:rPr>
          <w:instrText xml:space="preserve"> PAGEREF _Toc244242347 \h </w:instrText>
        </w:r>
        <w:r>
          <w:rPr>
            <w:webHidden/>
          </w:rPr>
        </w:r>
        <w:r>
          <w:rPr>
            <w:webHidden/>
          </w:rPr>
          <w:fldChar w:fldCharType="separate"/>
        </w:r>
        <w:r w:rsidR="00925AAA">
          <w:rPr>
            <w:webHidden/>
          </w:rPr>
          <w:t>80</w:t>
        </w:r>
        <w:r>
          <w:rPr>
            <w:webHidden/>
          </w:rPr>
          <w:fldChar w:fldCharType="end"/>
        </w:r>
      </w:hyperlink>
    </w:p>
    <w:p w14:paraId="561FCD4D" w14:textId="4CC7D95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48" w:history="1">
        <w:r w:rsidRPr="003431F9">
          <w:rPr>
            <w:rStyle w:val="a3"/>
            <w:noProof/>
          </w:rPr>
          <w:t>Парламентская газета, 29.10.2026, На выполнение социальных обязательств направят триллионы рублей</w:t>
        </w:r>
        <w:r>
          <w:rPr>
            <w:noProof/>
            <w:webHidden/>
          </w:rPr>
          <w:tab/>
        </w:r>
        <w:r>
          <w:rPr>
            <w:noProof/>
            <w:webHidden/>
          </w:rPr>
          <w:fldChar w:fldCharType="begin"/>
        </w:r>
        <w:r>
          <w:rPr>
            <w:noProof/>
            <w:webHidden/>
          </w:rPr>
          <w:instrText xml:space="preserve"> PAGEREF _Toc244242348 \h </w:instrText>
        </w:r>
        <w:r>
          <w:rPr>
            <w:noProof/>
            <w:webHidden/>
          </w:rPr>
        </w:r>
        <w:r>
          <w:rPr>
            <w:noProof/>
            <w:webHidden/>
          </w:rPr>
          <w:fldChar w:fldCharType="separate"/>
        </w:r>
        <w:r w:rsidR="00925AAA">
          <w:rPr>
            <w:noProof/>
            <w:webHidden/>
          </w:rPr>
          <w:t>82</w:t>
        </w:r>
        <w:r>
          <w:rPr>
            <w:noProof/>
            <w:webHidden/>
          </w:rPr>
          <w:fldChar w:fldCharType="end"/>
        </w:r>
      </w:hyperlink>
    </w:p>
    <w:p w14:paraId="1D13EDF9" w14:textId="37BAA62F" w:rsidR="009058BC" w:rsidRDefault="009058BC">
      <w:pPr>
        <w:pStyle w:val="31"/>
        <w:rPr>
          <w:rFonts w:asciiTheme="minorHAnsi" w:eastAsiaTheme="minorEastAsia" w:hAnsiTheme="minorHAnsi" w:cstheme="minorBidi"/>
          <w:sz w:val="22"/>
          <w:szCs w:val="22"/>
        </w:rPr>
      </w:pPr>
      <w:hyperlink w:anchor="_Toc244242349" w:history="1">
        <w:r w:rsidRPr="003431F9">
          <w:rPr>
            <w:rStyle w:val="a3"/>
          </w:rPr>
          <w:t>Все социальные обязательства в следующем году будут выполнены. Страховые пенсии проиндексируют дважды, МРОТ продолжит расти, а маткапитал на второго ребенка превысит миллион рублей. Госдума 29 октября приняла в первом чтении проект федерального бюджета на ближайшую трехлетку. «Парламентская газета» рассказывает подробности.</w:t>
        </w:r>
        <w:r>
          <w:rPr>
            <w:webHidden/>
          </w:rPr>
          <w:tab/>
        </w:r>
        <w:r>
          <w:rPr>
            <w:webHidden/>
          </w:rPr>
          <w:fldChar w:fldCharType="begin"/>
        </w:r>
        <w:r>
          <w:rPr>
            <w:webHidden/>
          </w:rPr>
          <w:instrText xml:space="preserve"> PAGEREF _Toc244242349 \h </w:instrText>
        </w:r>
        <w:r>
          <w:rPr>
            <w:webHidden/>
          </w:rPr>
        </w:r>
        <w:r>
          <w:rPr>
            <w:webHidden/>
          </w:rPr>
          <w:fldChar w:fldCharType="separate"/>
        </w:r>
        <w:r w:rsidR="00925AAA">
          <w:rPr>
            <w:webHidden/>
          </w:rPr>
          <w:t>82</w:t>
        </w:r>
        <w:r>
          <w:rPr>
            <w:webHidden/>
          </w:rPr>
          <w:fldChar w:fldCharType="end"/>
        </w:r>
      </w:hyperlink>
    </w:p>
    <w:p w14:paraId="209D2B9F" w14:textId="4A2311C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50" w:history="1">
        <w:r w:rsidRPr="003431F9">
          <w:rPr>
            <w:rStyle w:val="a3"/>
            <w:noProof/>
          </w:rPr>
          <w:t xml:space="preserve">Парламентская газета, 29.10.2026, </w:t>
        </w:r>
        <w:r w:rsidRPr="003431F9">
          <w:rPr>
            <w:rStyle w:val="a3"/>
            <w:rFonts w:eastAsia="Verdana"/>
            <w:noProof/>
          </w:rPr>
          <w:t>Дефицит бюджета планируют снизить за счет внутренних заимствований</w:t>
        </w:r>
        <w:r>
          <w:rPr>
            <w:noProof/>
            <w:webHidden/>
          </w:rPr>
          <w:tab/>
        </w:r>
        <w:r>
          <w:rPr>
            <w:noProof/>
            <w:webHidden/>
          </w:rPr>
          <w:fldChar w:fldCharType="begin"/>
        </w:r>
        <w:r>
          <w:rPr>
            <w:noProof/>
            <w:webHidden/>
          </w:rPr>
          <w:instrText xml:space="preserve"> PAGEREF _Toc244242350 \h </w:instrText>
        </w:r>
        <w:r>
          <w:rPr>
            <w:noProof/>
            <w:webHidden/>
          </w:rPr>
        </w:r>
        <w:r>
          <w:rPr>
            <w:noProof/>
            <w:webHidden/>
          </w:rPr>
          <w:fldChar w:fldCharType="separate"/>
        </w:r>
        <w:r w:rsidR="00925AAA">
          <w:rPr>
            <w:noProof/>
            <w:webHidden/>
          </w:rPr>
          <w:t>84</w:t>
        </w:r>
        <w:r>
          <w:rPr>
            <w:noProof/>
            <w:webHidden/>
          </w:rPr>
          <w:fldChar w:fldCharType="end"/>
        </w:r>
      </w:hyperlink>
    </w:p>
    <w:p w14:paraId="489F3526" w14:textId="32E31FFA" w:rsidR="009058BC" w:rsidRDefault="009058BC">
      <w:pPr>
        <w:pStyle w:val="31"/>
        <w:rPr>
          <w:rFonts w:asciiTheme="minorHAnsi" w:eastAsiaTheme="minorEastAsia" w:hAnsiTheme="minorHAnsi" w:cstheme="minorBidi"/>
          <w:sz w:val="22"/>
          <w:szCs w:val="22"/>
        </w:rPr>
      </w:pPr>
      <w:hyperlink w:anchor="_Toc244242351" w:history="1">
        <w:r w:rsidRPr="003431F9">
          <w:rPr>
            <w:rStyle w:val="a3"/>
          </w:rPr>
          <w:t>Для покрытия дефицита бюджета Россия делает ставку на внутренние заимствования. Об этом 29 октября заявил вице-премьер - министр финансов РФ Антон Силуанов на пленарном заседании Госдумы в ходе представления проекта федерального бюджета на 2027-2029 годы.</w:t>
        </w:r>
        <w:r>
          <w:rPr>
            <w:webHidden/>
          </w:rPr>
          <w:tab/>
        </w:r>
        <w:r>
          <w:rPr>
            <w:webHidden/>
          </w:rPr>
          <w:fldChar w:fldCharType="begin"/>
        </w:r>
        <w:r>
          <w:rPr>
            <w:webHidden/>
          </w:rPr>
          <w:instrText xml:space="preserve"> PAGEREF _Toc244242351 \h </w:instrText>
        </w:r>
        <w:r>
          <w:rPr>
            <w:webHidden/>
          </w:rPr>
        </w:r>
        <w:r>
          <w:rPr>
            <w:webHidden/>
          </w:rPr>
          <w:fldChar w:fldCharType="separate"/>
        </w:r>
        <w:r w:rsidR="00925AAA">
          <w:rPr>
            <w:webHidden/>
          </w:rPr>
          <w:t>84</w:t>
        </w:r>
        <w:r>
          <w:rPr>
            <w:webHidden/>
          </w:rPr>
          <w:fldChar w:fldCharType="end"/>
        </w:r>
      </w:hyperlink>
    </w:p>
    <w:p w14:paraId="1EC6CA19" w14:textId="3763ED7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52" w:history="1">
        <w:r w:rsidRPr="003431F9">
          <w:rPr>
            <w:rStyle w:val="a3"/>
            <w:noProof/>
          </w:rPr>
          <w:t>Парламентская газета, 29.10.2026, Силуанов рассказал, как инфляция влияет на формирование бюджета</w:t>
        </w:r>
        <w:r>
          <w:rPr>
            <w:noProof/>
            <w:webHidden/>
          </w:rPr>
          <w:tab/>
        </w:r>
        <w:r>
          <w:rPr>
            <w:noProof/>
            <w:webHidden/>
          </w:rPr>
          <w:fldChar w:fldCharType="begin"/>
        </w:r>
        <w:r>
          <w:rPr>
            <w:noProof/>
            <w:webHidden/>
          </w:rPr>
          <w:instrText xml:space="preserve"> PAGEREF _Toc244242352 \h </w:instrText>
        </w:r>
        <w:r>
          <w:rPr>
            <w:noProof/>
            <w:webHidden/>
          </w:rPr>
        </w:r>
        <w:r>
          <w:rPr>
            <w:noProof/>
            <w:webHidden/>
          </w:rPr>
          <w:fldChar w:fldCharType="separate"/>
        </w:r>
        <w:r w:rsidR="00925AAA">
          <w:rPr>
            <w:noProof/>
            <w:webHidden/>
          </w:rPr>
          <w:t>85</w:t>
        </w:r>
        <w:r>
          <w:rPr>
            <w:noProof/>
            <w:webHidden/>
          </w:rPr>
          <w:fldChar w:fldCharType="end"/>
        </w:r>
      </w:hyperlink>
    </w:p>
    <w:p w14:paraId="4B43EC03" w14:textId="3D15B3AC" w:rsidR="009058BC" w:rsidRDefault="009058BC">
      <w:pPr>
        <w:pStyle w:val="31"/>
        <w:rPr>
          <w:rFonts w:asciiTheme="minorHAnsi" w:eastAsiaTheme="minorEastAsia" w:hAnsiTheme="minorHAnsi" w:cstheme="minorBidi"/>
          <w:sz w:val="22"/>
          <w:szCs w:val="22"/>
        </w:rPr>
      </w:pPr>
      <w:hyperlink w:anchor="_Toc244242353" w:history="1">
        <w:r w:rsidRPr="003431F9">
          <w:rPr>
            <w:rStyle w:val="a3"/>
          </w:rPr>
          <w:t>Каждый процентный пункт инфляции обходится бюджету в огромные суммы, которые могли бы пойти на социальные программы или инфраструктуру. Об этом 29 октября заявил заместитель председателя Правительства - министр финансов РФ Антон Силуанов на пленарном заседании Госдумы в ходе представления проекта федерального бюджета на 2027-2029 годы.</w:t>
        </w:r>
        <w:r>
          <w:rPr>
            <w:webHidden/>
          </w:rPr>
          <w:tab/>
        </w:r>
        <w:r>
          <w:rPr>
            <w:webHidden/>
          </w:rPr>
          <w:fldChar w:fldCharType="begin"/>
        </w:r>
        <w:r>
          <w:rPr>
            <w:webHidden/>
          </w:rPr>
          <w:instrText xml:space="preserve"> PAGEREF _Toc244242353 \h </w:instrText>
        </w:r>
        <w:r>
          <w:rPr>
            <w:webHidden/>
          </w:rPr>
        </w:r>
        <w:r>
          <w:rPr>
            <w:webHidden/>
          </w:rPr>
          <w:fldChar w:fldCharType="separate"/>
        </w:r>
        <w:r w:rsidR="00925AAA">
          <w:rPr>
            <w:webHidden/>
          </w:rPr>
          <w:t>85</w:t>
        </w:r>
        <w:r>
          <w:rPr>
            <w:webHidden/>
          </w:rPr>
          <w:fldChar w:fldCharType="end"/>
        </w:r>
      </w:hyperlink>
    </w:p>
    <w:p w14:paraId="07C1FB25" w14:textId="3A03E47E"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54" w:history="1">
        <w:r w:rsidRPr="003431F9">
          <w:rPr>
            <w:rStyle w:val="a3"/>
            <w:noProof/>
          </w:rPr>
          <w:t>Парламентская газета, 29.10.2026, Налоговая перезагрузка: что изменится для граждан и бизнеса в 2027 году</w:t>
        </w:r>
        <w:r>
          <w:rPr>
            <w:noProof/>
            <w:webHidden/>
          </w:rPr>
          <w:tab/>
        </w:r>
        <w:r>
          <w:rPr>
            <w:noProof/>
            <w:webHidden/>
          </w:rPr>
          <w:fldChar w:fldCharType="begin"/>
        </w:r>
        <w:r>
          <w:rPr>
            <w:noProof/>
            <w:webHidden/>
          </w:rPr>
          <w:instrText xml:space="preserve"> PAGEREF _Toc244242354 \h </w:instrText>
        </w:r>
        <w:r>
          <w:rPr>
            <w:noProof/>
            <w:webHidden/>
          </w:rPr>
        </w:r>
        <w:r>
          <w:rPr>
            <w:noProof/>
            <w:webHidden/>
          </w:rPr>
          <w:fldChar w:fldCharType="separate"/>
        </w:r>
        <w:r w:rsidR="00925AAA">
          <w:rPr>
            <w:noProof/>
            <w:webHidden/>
          </w:rPr>
          <w:t>85</w:t>
        </w:r>
        <w:r>
          <w:rPr>
            <w:noProof/>
            <w:webHidden/>
          </w:rPr>
          <w:fldChar w:fldCharType="end"/>
        </w:r>
      </w:hyperlink>
    </w:p>
    <w:p w14:paraId="37CC7BEE" w14:textId="31C7031E" w:rsidR="009058BC" w:rsidRDefault="009058BC">
      <w:pPr>
        <w:pStyle w:val="31"/>
        <w:rPr>
          <w:rFonts w:asciiTheme="minorHAnsi" w:eastAsiaTheme="minorEastAsia" w:hAnsiTheme="minorHAnsi" w:cstheme="minorBidi"/>
          <w:sz w:val="22"/>
          <w:szCs w:val="22"/>
        </w:rPr>
      </w:pPr>
      <w:hyperlink w:anchor="_Toc244242355" w:history="1">
        <w:r w:rsidRPr="003431F9">
          <w:rPr>
            <w:rStyle w:val="a3"/>
          </w:rPr>
          <w:t>29 октября Госдума приняла в первом чтении пакет налоговых поправок, направленных на повышение справедливости налогообложения. В частности, документ вводит льготы для семей с детьми при строительстве дома. Кроме того, для пассивных доходов граждан - дивидендов, процентов, доходов от продажи недвижимости - устанавливается единая прогрессивная шкала НДФЛ от 13 до 22 процетов. Паевые фонды также начнут платить налог на прибыль по ставке 15 процетов с отдельных пассивных доходов, как и обычные юридические лица. Подробности - в материале «Парламентской газеты».</w:t>
        </w:r>
        <w:r>
          <w:rPr>
            <w:webHidden/>
          </w:rPr>
          <w:tab/>
        </w:r>
        <w:r>
          <w:rPr>
            <w:webHidden/>
          </w:rPr>
          <w:fldChar w:fldCharType="begin"/>
        </w:r>
        <w:r>
          <w:rPr>
            <w:webHidden/>
          </w:rPr>
          <w:instrText xml:space="preserve"> PAGEREF _Toc244242355 \h </w:instrText>
        </w:r>
        <w:r>
          <w:rPr>
            <w:webHidden/>
          </w:rPr>
        </w:r>
        <w:r>
          <w:rPr>
            <w:webHidden/>
          </w:rPr>
          <w:fldChar w:fldCharType="separate"/>
        </w:r>
        <w:r w:rsidR="00925AAA">
          <w:rPr>
            <w:webHidden/>
          </w:rPr>
          <w:t>85</w:t>
        </w:r>
        <w:r>
          <w:rPr>
            <w:webHidden/>
          </w:rPr>
          <w:fldChar w:fldCharType="end"/>
        </w:r>
      </w:hyperlink>
    </w:p>
    <w:p w14:paraId="3ABB29DC" w14:textId="3FB9FCF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56" w:history="1">
        <w:r w:rsidRPr="003431F9">
          <w:rPr>
            <w:rStyle w:val="a3"/>
            <w:noProof/>
          </w:rPr>
          <w:t>Российская газета, 29.10.2026, Новый сервис перевода ценных бумаг усиливает конкуренцию между брокерами</w:t>
        </w:r>
        <w:r>
          <w:rPr>
            <w:noProof/>
            <w:webHidden/>
          </w:rPr>
          <w:tab/>
        </w:r>
        <w:r>
          <w:rPr>
            <w:noProof/>
            <w:webHidden/>
          </w:rPr>
          <w:fldChar w:fldCharType="begin"/>
        </w:r>
        <w:r>
          <w:rPr>
            <w:noProof/>
            <w:webHidden/>
          </w:rPr>
          <w:instrText xml:space="preserve"> PAGEREF _Toc244242356 \h </w:instrText>
        </w:r>
        <w:r>
          <w:rPr>
            <w:noProof/>
            <w:webHidden/>
          </w:rPr>
        </w:r>
        <w:r>
          <w:rPr>
            <w:noProof/>
            <w:webHidden/>
          </w:rPr>
          <w:fldChar w:fldCharType="separate"/>
        </w:r>
        <w:r w:rsidR="00925AAA">
          <w:rPr>
            <w:noProof/>
            <w:webHidden/>
          </w:rPr>
          <w:t>87</w:t>
        </w:r>
        <w:r>
          <w:rPr>
            <w:noProof/>
            <w:webHidden/>
          </w:rPr>
          <w:fldChar w:fldCharType="end"/>
        </w:r>
      </w:hyperlink>
    </w:p>
    <w:p w14:paraId="3941B2F1" w14:textId="408DE749" w:rsidR="009058BC" w:rsidRDefault="009058BC">
      <w:pPr>
        <w:pStyle w:val="31"/>
        <w:rPr>
          <w:rFonts w:asciiTheme="minorHAnsi" w:eastAsiaTheme="minorEastAsia" w:hAnsiTheme="minorHAnsi" w:cstheme="minorBidi"/>
          <w:sz w:val="22"/>
          <w:szCs w:val="22"/>
        </w:rPr>
      </w:pPr>
      <w:hyperlink w:anchor="_Toc244242357" w:history="1">
        <w:r w:rsidRPr="003431F9">
          <w:rPr>
            <w:rStyle w:val="a3"/>
          </w:rPr>
          <w:t>Перевод ценных бумаг между брокерами стал быстрее и проще. С сентября частным инвесторам стала доступна система быстрых переводов ценных бумаг, позволяющая переносить российские акции, облигации и паи фондов без продажи активов и повторной покупки. Вместо двух встречных поручений достаточно одного. Однако скорость не отменяет комиссий, ограничений по инструментам и необходимости сохранять документы для расчета налогов.</w:t>
        </w:r>
        <w:r>
          <w:rPr>
            <w:webHidden/>
          </w:rPr>
          <w:tab/>
        </w:r>
        <w:r>
          <w:rPr>
            <w:webHidden/>
          </w:rPr>
          <w:fldChar w:fldCharType="begin"/>
        </w:r>
        <w:r>
          <w:rPr>
            <w:webHidden/>
          </w:rPr>
          <w:instrText xml:space="preserve"> PAGEREF _Toc244242357 \h </w:instrText>
        </w:r>
        <w:r>
          <w:rPr>
            <w:webHidden/>
          </w:rPr>
        </w:r>
        <w:r>
          <w:rPr>
            <w:webHidden/>
          </w:rPr>
          <w:fldChar w:fldCharType="separate"/>
        </w:r>
        <w:r w:rsidR="00925AAA">
          <w:rPr>
            <w:webHidden/>
          </w:rPr>
          <w:t>87</w:t>
        </w:r>
        <w:r>
          <w:rPr>
            <w:webHidden/>
          </w:rPr>
          <w:fldChar w:fldCharType="end"/>
        </w:r>
      </w:hyperlink>
    </w:p>
    <w:p w14:paraId="287A8F1C" w14:textId="48AD2534"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58" w:history="1">
        <w:r w:rsidRPr="003431F9">
          <w:rPr>
            <w:rStyle w:val="a3"/>
            <w:noProof/>
          </w:rPr>
          <w:t>Ведомости, 30.10.2026, Как Госдума принимала еще один непростой бюджет в первом чтении</w:t>
        </w:r>
        <w:r>
          <w:rPr>
            <w:noProof/>
            <w:webHidden/>
          </w:rPr>
          <w:tab/>
        </w:r>
        <w:r>
          <w:rPr>
            <w:noProof/>
            <w:webHidden/>
          </w:rPr>
          <w:fldChar w:fldCharType="begin"/>
        </w:r>
        <w:r>
          <w:rPr>
            <w:noProof/>
            <w:webHidden/>
          </w:rPr>
          <w:instrText xml:space="preserve"> PAGEREF _Toc244242358 \h </w:instrText>
        </w:r>
        <w:r>
          <w:rPr>
            <w:noProof/>
            <w:webHidden/>
          </w:rPr>
        </w:r>
        <w:r>
          <w:rPr>
            <w:noProof/>
            <w:webHidden/>
          </w:rPr>
          <w:fldChar w:fldCharType="separate"/>
        </w:r>
        <w:r w:rsidR="00925AAA">
          <w:rPr>
            <w:noProof/>
            <w:webHidden/>
          </w:rPr>
          <w:t>88</w:t>
        </w:r>
        <w:r>
          <w:rPr>
            <w:noProof/>
            <w:webHidden/>
          </w:rPr>
          <w:fldChar w:fldCharType="end"/>
        </w:r>
      </w:hyperlink>
    </w:p>
    <w:p w14:paraId="00D0EA8F" w14:textId="011E1A4A" w:rsidR="009058BC" w:rsidRDefault="009058BC">
      <w:pPr>
        <w:pStyle w:val="31"/>
        <w:rPr>
          <w:rFonts w:asciiTheme="minorHAnsi" w:eastAsiaTheme="minorEastAsia" w:hAnsiTheme="minorHAnsi" w:cstheme="minorBidi"/>
          <w:sz w:val="22"/>
          <w:szCs w:val="22"/>
        </w:rPr>
      </w:pPr>
      <w:hyperlink w:anchor="_Toc244242359" w:history="1">
        <w:r w:rsidRPr="003431F9">
          <w:rPr>
            <w:rStyle w:val="a3"/>
          </w:rPr>
          <w:t>Бюджет из года в год "проще не становится", но текущая конструкция устойчива к любым сценариям, заверил депутатов вице-премьер, министр финансов Антон Силуанов. Он начал выступление с рассуждения о влиянии тарифов ЖКХ на инфляцию и, как следствие, расходы бюджетной системы. Этот вопрос требует предметного обсуждения, подчеркнул он. По его словам, 1 процентный пункт (п. п.) инфляции с учетом всей индексации, которая предусмотрена законодательством, дает порядка 400 млрд руб. дополнительных расходов по всей бюджетной системе. Также высокие тарифы косвенно влияют на решение ЦБ по ставке, каждый процентный пункт которой дает дополнительные 300-350 млрд руб. расходов, отметил Силуанов.</w:t>
        </w:r>
        <w:r>
          <w:rPr>
            <w:webHidden/>
          </w:rPr>
          <w:tab/>
        </w:r>
        <w:r>
          <w:rPr>
            <w:webHidden/>
          </w:rPr>
          <w:fldChar w:fldCharType="begin"/>
        </w:r>
        <w:r>
          <w:rPr>
            <w:webHidden/>
          </w:rPr>
          <w:instrText xml:space="preserve"> PAGEREF _Toc244242359 \h </w:instrText>
        </w:r>
        <w:r>
          <w:rPr>
            <w:webHidden/>
          </w:rPr>
        </w:r>
        <w:r>
          <w:rPr>
            <w:webHidden/>
          </w:rPr>
          <w:fldChar w:fldCharType="separate"/>
        </w:r>
        <w:r w:rsidR="00925AAA">
          <w:rPr>
            <w:webHidden/>
          </w:rPr>
          <w:t>88</w:t>
        </w:r>
        <w:r>
          <w:rPr>
            <w:webHidden/>
          </w:rPr>
          <w:fldChar w:fldCharType="end"/>
        </w:r>
      </w:hyperlink>
    </w:p>
    <w:p w14:paraId="69C32B11" w14:textId="7CC5AD9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60" w:history="1">
        <w:r w:rsidRPr="003431F9">
          <w:rPr>
            <w:rStyle w:val="a3"/>
            <w:noProof/>
          </w:rPr>
          <w:t xml:space="preserve">Ведомости, 29.10.2026, </w:t>
        </w:r>
        <w:r w:rsidRPr="003431F9">
          <w:rPr>
            <w:rStyle w:val="a3"/>
            <w:rFonts w:eastAsia="Verdana"/>
            <w:noProof/>
          </w:rPr>
          <w:t>ЦБ ужесточил контроль за аудиторами на финансовом рынке</w:t>
        </w:r>
        <w:r>
          <w:rPr>
            <w:noProof/>
            <w:webHidden/>
          </w:rPr>
          <w:tab/>
        </w:r>
        <w:r>
          <w:rPr>
            <w:noProof/>
            <w:webHidden/>
          </w:rPr>
          <w:fldChar w:fldCharType="begin"/>
        </w:r>
        <w:r>
          <w:rPr>
            <w:noProof/>
            <w:webHidden/>
          </w:rPr>
          <w:instrText xml:space="preserve"> PAGEREF _Toc244242360 \h </w:instrText>
        </w:r>
        <w:r>
          <w:rPr>
            <w:noProof/>
            <w:webHidden/>
          </w:rPr>
        </w:r>
        <w:r>
          <w:rPr>
            <w:noProof/>
            <w:webHidden/>
          </w:rPr>
          <w:fldChar w:fldCharType="separate"/>
        </w:r>
        <w:r w:rsidR="00925AAA">
          <w:rPr>
            <w:noProof/>
            <w:webHidden/>
          </w:rPr>
          <w:t>91</w:t>
        </w:r>
        <w:r>
          <w:rPr>
            <w:noProof/>
            <w:webHidden/>
          </w:rPr>
          <w:fldChar w:fldCharType="end"/>
        </w:r>
      </w:hyperlink>
    </w:p>
    <w:p w14:paraId="7F581113" w14:textId="5F108D5F" w:rsidR="009058BC" w:rsidRDefault="009058BC">
      <w:pPr>
        <w:pStyle w:val="31"/>
        <w:rPr>
          <w:rFonts w:asciiTheme="minorHAnsi" w:eastAsiaTheme="minorEastAsia" w:hAnsiTheme="minorHAnsi" w:cstheme="minorBidi"/>
          <w:sz w:val="22"/>
          <w:szCs w:val="22"/>
        </w:rPr>
      </w:pPr>
      <w:hyperlink w:anchor="_Toc244242361" w:history="1">
        <w:r w:rsidRPr="003431F9">
          <w:rPr>
            <w:rStyle w:val="a3"/>
          </w:rPr>
          <w:t>Банк России ужесточил контроль за аудиторами на финансовом рынке – с начала года число выданных предписаний таким компаниям выросло почти в два раза до 46 шт. Об этом пишет «Коммерсантъ» со ссылкой на презентацию ЦБ.</w:t>
        </w:r>
        <w:r>
          <w:rPr>
            <w:webHidden/>
          </w:rPr>
          <w:tab/>
        </w:r>
        <w:r>
          <w:rPr>
            <w:webHidden/>
          </w:rPr>
          <w:fldChar w:fldCharType="begin"/>
        </w:r>
        <w:r>
          <w:rPr>
            <w:webHidden/>
          </w:rPr>
          <w:instrText xml:space="preserve"> PAGEREF _Toc244242361 \h </w:instrText>
        </w:r>
        <w:r>
          <w:rPr>
            <w:webHidden/>
          </w:rPr>
        </w:r>
        <w:r>
          <w:rPr>
            <w:webHidden/>
          </w:rPr>
          <w:fldChar w:fldCharType="separate"/>
        </w:r>
        <w:r w:rsidR="00925AAA">
          <w:rPr>
            <w:webHidden/>
          </w:rPr>
          <w:t>91</w:t>
        </w:r>
        <w:r>
          <w:rPr>
            <w:webHidden/>
          </w:rPr>
          <w:fldChar w:fldCharType="end"/>
        </w:r>
      </w:hyperlink>
    </w:p>
    <w:p w14:paraId="709412C4" w14:textId="08C2DC12"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62" w:history="1">
        <w:r w:rsidRPr="003431F9">
          <w:rPr>
            <w:rStyle w:val="a3"/>
            <w:noProof/>
          </w:rPr>
          <w:t>Ведомости, 29.10.2026, ЦБ может начать публиковать обезличенные данные о внебиржевых сделках</w:t>
        </w:r>
        <w:r>
          <w:rPr>
            <w:noProof/>
            <w:webHidden/>
          </w:rPr>
          <w:tab/>
        </w:r>
        <w:r>
          <w:rPr>
            <w:noProof/>
            <w:webHidden/>
          </w:rPr>
          <w:fldChar w:fldCharType="begin"/>
        </w:r>
        <w:r>
          <w:rPr>
            <w:noProof/>
            <w:webHidden/>
          </w:rPr>
          <w:instrText xml:space="preserve"> PAGEREF _Toc244242362 \h </w:instrText>
        </w:r>
        <w:r>
          <w:rPr>
            <w:noProof/>
            <w:webHidden/>
          </w:rPr>
        </w:r>
        <w:r>
          <w:rPr>
            <w:noProof/>
            <w:webHidden/>
          </w:rPr>
          <w:fldChar w:fldCharType="separate"/>
        </w:r>
        <w:r w:rsidR="00925AAA">
          <w:rPr>
            <w:noProof/>
            <w:webHidden/>
          </w:rPr>
          <w:t>91</w:t>
        </w:r>
        <w:r>
          <w:rPr>
            <w:noProof/>
            <w:webHidden/>
          </w:rPr>
          <w:fldChar w:fldCharType="end"/>
        </w:r>
      </w:hyperlink>
    </w:p>
    <w:p w14:paraId="7BA0D59F" w14:textId="17CFF0AD" w:rsidR="009058BC" w:rsidRDefault="009058BC">
      <w:pPr>
        <w:pStyle w:val="31"/>
        <w:rPr>
          <w:rFonts w:asciiTheme="minorHAnsi" w:eastAsiaTheme="minorEastAsia" w:hAnsiTheme="minorHAnsi" w:cstheme="minorBidi"/>
          <w:sz w:val="22"/>
          <w:szCs w:val="22"/>
        </w:rPr>
      </w:pPr>
      <w:hyperlink w:anchor="_Toc244242363" w:history="1">
        <w:r w:rsidRPr="003431F9">
          <w:rPr>
            <w:rStyle w:val="a3"/>
          </w:rPr>
          <w:t>Банк России обсуждает с участниками рынка идею раскрытия обезличенных рыночных данных, которые регулятор получает из отчетности поднадзорных организаций. Об этом сообщил ЦБ.</w:t>
        </w:r>
        <w:r>
          <w:rPr>
            <w:webHidden/>
          </w:rPr>
          <w:tab/>
        </w:r>
        <w:r>
          <w:rPr>
            <w:webHidden/>
          </w:rPr>
          <w:fldChar w:fldCharType="begin"/>
        </w:r>
        <w:r>
          <w:rPr>
            <w:webHidden/>
          </w:rPr>
          <w:instrText xml:space="preserve"> PAGEREF _Toc244242363 \h </w:instrText>
        </w:r>
        <w:r>
          <w:rPr>
            <w:webHidden/>
          </w:rPr>
        </w:r>
        <w:r>
          <w:rPr>
            <w:webHidden/>
          </w:rPr>
          <w:fldChar w:fldCharType="separate"/>
        </w:r>
        <w:r w:rsidR="00925AAA">
          <w:rPr>
            <w:webHidden/>
          </w:rPr>
          <w:t>91</w:t>
        </w:r>
        <w:r>
          <w:rPr>
            <w:webHidden/>
          </w:rPr>
          <w:fldChar w:fldCharType="end"/>
        </w:r>
      </w:hyperlink>
    </w:p>
    <w:p w14:paraId="64302EAB" w14:textId="79943A7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64" w:history="1">
        <w:r w:rsidRPr="003431F9">
          <w:rPr>
            <w:rStyle w:val="a3"/>
            <w:noProof/>
          </w:rPr>
          <w:t xml:space="preserve">РИА Новости, 29.10.2026, Госдума приняла в </w:t>
        </w:r>
        <w:r w:rsidRPr="003431F9">
          <w:rPr>
            <w:rStyle w:val="a3"/>
            <w:noProof/>
            <w:lang w:val="en-US"/>
          </w:rPr>
          <w:t>I</w:t>
        </w:r>
        <w:r w:rsidRPr="003431F9">
          <w:rPr>
            <w:rStyle w:val="a3"/>
            <w:noProof/>
          </w:rPr>
          <w:t xml:space="preserve"> чтении проект федерального бюджета на 2027-2029 годы</w:t>
        </w:r>
        <w:r>
          <w:rPr>
            <w:noProof/>
            <w:webHidden/>
          </w:rPr>
          <w:tab/>
        </w:r>
        <w:r>
          <w:rPr>
            <w:noProof/>
            <w:webHidden/>
          </w:rPr>
          <w:fldChar w:fldCharType="begin"/>
        </w:r>
        <w:r>
          <w:rPr>
            <w:noProof/>
            <w:webHidden/>
          </w:rPr>
          <w:instrText xml:space="preserve"> PAGEREF _Toc244242364 \h </w:instrText>
        </w:r>
        <w:r>
          <w:rPr>
            <w:noProof/>
            <w:webHidden/>
          </w:rPr>
        </w:r>
        <w:r>
          <w:rPr>
            <w:noProof/>
            <w:webHidden/>
          </w:rPr>
          <w:fldChar w:fldCharType="separate"/>
        </w:r>
        <w:r w:rsidR="00925AAA">
          <w:rPr>
            <w:noProof/>
            <w:webHidden/>
          </w:rPr>
          <w:t>92</w:t>
        </w:r>
        <w:r>
          <w:rPr>
            <w:noProof/>
            <w:webHidden/>
          </w:rPr>
          <w:fldChar w:fldCharType="end"/>
        </w:r>
      </w:hyperlink>
    </w:p>
    <w:p w14:paraId="277B4458" w14:textId="50F227C9" w:rsidR="009058BC" w:rsidRDefault="009058BC">
      <w:pPr>
        <w:pStyle w:val="31"/>
        <w:rPr>
          <w:rFonts w:asciiTheme="minorHAnsi" w:eastAsiaTheme="minorEastAsia" w:hAnsiTheme="minorHAnsi" w:cstheme="minorBidi"/>
          <w:sz w:val="22"/>
          <w:szCs w:val="22"/>
        </w:rPr>
      </w:pPr>
      <w:hyperlink w:anchor="_Toc244242365" w:history="1">
        <w:r w:rsidRPr="003431F9">
          <w:rPr>
            <w:rStyle w:val="a3"/>
          </w:rPr>
          <w:t>Госдума приняла в первом чтении проект федерального бюджета на 2027 год и на плановый период 2028 и 2029 годов, внесенный правительством. Второе чтение запланировано на 19 ноября .</w:t>
        </w:r>
        <w:r>
          <w:rPr>
            <w:webHidden/>
          </w:rPr>
          <w:tab/>
        </w:r>
        <w:r>
          <w:rPr>
            <w:webHidden/>
          </w:rPr>
          <w:fldChar w:fldCharType="begin"/>
        </w:r>
        <w:r>
          <w:rPr>
            <w:webHidden/>
          </w:rPr>
          <w:instrText xml:space="preserve"> PAGEREF _Toc244242365 \h </w:instrText>
        </w:r>
        <w:r>
          <w:rPr>
            <w:webHidden/>
          </w:rPr>
        </w:r>
        <w:r>
          <w:rPr>
            <w:webHidden/>
          </w:rPr>
          <w:fldChar w:fldCharType="separate"/>
        </w:r>
        <w:r w:rsidR="00925AAA">
          <w:rPr>
            <w:webHidden/>
          </w:rPr>
          <w:t>92</w:t>
        </w:r>
        <w:r>
          <w:rPr>
            <w:webHidden/>
          </w:rPr>
          <w:fldChar w:fldCharType="end"/>
        </w:r>
      </w:hyperlink>
    </w:p>
    <w:p w14:paraId="3EF99EDD" w14:textId="495D16E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66" w:history="1">
        <w:r w:rsidRPr="003431F9">
          <w:rPr>
            <w:rStyle w:val="a3"/>
            <w:noProof/>
          </w:rPr>
          <w:t>РИА Новости, 29.10.2026, ЕР поддержала в I чтении проект бюджета благодаря его социальной направленности</w:t>
        </w:r>
        <w:r>
          <w:rPr>
            <w:noProof/>
            <w:webHidden/>
          </w:rPr>
          <w:tab/>
        </w:r>
        <w:r>
          <w:rPr>
            <w:noProof/>
            <w:webHidden/>
          </w:rPr>
          <w:fldChar w:fldCharType="begin"/>
        </w:r>
        <w:r>
          <w:rPr>
            <w:noProof/>
            <w:webHidden/>
          </w:rPr>
          <w:instrText xml:space="preserve"> PAGEREF _Toc244242366 \h </w:instrText>
        </w:r>
        <w:r>
          <w:rPr>
            <w:noProof/>
            <w:webHidden/>
          </w:rPr>
        </w:r>
        <w:r>
          <w:rPr>
            <w:noProof/>
            <w:webHidden/>
          </w:rPr>
          <w:fldChar w:fldCharType="separate"/>
        </w:r>
        <w:r w:rsidR="00925AAA">
          <w:rPr>
            <w:noProof/>
            <w:webHidden/>
          </w:rPr>
          <w:t>93</w:t>
        </w:r>
        <w:r>
          <w:rPr>
            <w:noProof/>
            <w:webHidden/>
          </w:rPr>
          <w:fldChar w:fldCharType="end"/>
        </w:r>
      </w:hyperlink>
    </w:p>
    <w:p w14:paraId="09505549" w14:textId="38852DFA" w:rsidR="009058BC" w:rsidRDefault="009058BC">
      <w:pPr>
        <w:pStyle w:val="31"/>
        <w:rPr>
          <w:rFonts w:asciiTheme="minorHAnsi" w:eastAsiaTheme="minorEastAsia" w:hAnsiTheme="minorHAnsi" w:cstheme="minorBidi"/>
          <w:sz w:val="22"/>
          <w:szCs w:val="22"/>
        </w:rPr>
      </w:pPr>
      <w:hyperlink w:anchor="_Toc244242367" w:history="1">
        <w:r w:rsidRPr="003431F9">
          <w:rPr>
            <w:rStyle w:val="a3"/>
          </w:rPr>
          <w:t>Фракция "Единой России" единогласно поддержала в первом чтении проект федерального бюджета на 2027-2029 годы, поскольку он ориентирован на социальную поддержку граждан и развитие страны, заявил секретарь Генсовета партии Владимир Якушев.</w:t>
        </w:r>
        <w:r>
          <w:rPr>
            <w:webHidden/>
          </w:rPr>
          <w:tab/>
        </w:r>
        <w:r>
          <w:rPr>
            <w:webHidden/>
          </w:rPr>
          <w:fldChar w:fldCharType="begin"/>
        </w:r>
        <w:r>
          <w:rPr>
            <w:webHidden/>
          </w:rPr>
          <w:instrText xml:space="preserve"> PAGEREF _Toc244242367 \h </w:instrText>
        </w:r>
        <w:r>
          <w:rPr>
            <w:webHidden/>
          </w:rPr>
        </w:r>
        <w:r>
          <w:rPr>
            <w:webHidden/>
          </w:rPr>
          <w:fldChar w:fldCharType="separate"/>
        </w:r>
        <w:r w:rsidR="00925AAA">
          <w:rPr>
            <w:webHidden/>
          </w:rPr>
          <w:t>93</w:t>
        </w:r>
        <w:r>
          <w:rPr>
            <w:webHidden/>
          </w:rPr>
          <w:fldChar w:fldCharType="end"/>
        </w:r>
      </w:hyperlink>
    </w:p>
    <w:p w14:paraId="69E4928E" w14:textId="3805A1D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68" w:history="1">
        <w:r w:rsidRPr="003431F9">
          <w:rPr>
            <w:rStyle w:val="a3"/>
            <w:noProof/>
          </w:rPr>
          <w:t>РИА Новости, 29.10.2026, Силуанов: инфляция в России напрямую влияет на расходные обязательства бюджета</w:t>
        </w:r>
        <w:r>
          <w:rPr>
            <w:noProof/>
            <w:webHidden/>
          </w:rPr>
          <w:tab/>
        </w:r>
        <w:r>
          <w:rPr>
            <w:noProof/>
            <w:webHidden/>
          </w:rPr>
          <w:fldChar w:fldCharType="begin"/>
        </w:r>
        <w:r>
          <w:rPr>
            <w:noProof/>
            <w:webHidden/>
          </w:rPr>
          <w:instrText xml:space="preserve"> PAGEREF _Toc244242368 \h </w:instrText>
        </w:r>
        <w:r>
          <w:rPr>
            <w:noProof/>
            <w:webHidden/>
          </w:rPr>
        </w:r>
        <w:r>
          <w:rPr>
            <w:noProof/>
            <w:webHidden/>
          </w:rPr>
          <w:fldChar w:fldCharType="separate"/>
        </w:r>
        <w:r w:rsidR="00925AAA">
          <w:rPr>
            <w:noProof/>
            <w:webHidden/>
          </w:rPr>
          <w:t>93</w:t>
        </w:r>
        <w:r>
          <w:rPr>
            <w:noProof/>
            <w:webHidden/>
          </w:rPr>
          <w:fldChar w:fldCharType="end"/>
        </w:r>
      </w:hyperlink>
    </w:p>
    <w:p w14:paraId="00D744E8" w14:textId="0F72EE98" w:rsidR="009058BC" w:rsidRDefault="009058BC">
      <w:pPr>
        <w:pStyle w:val="31"/>
        <w:rPr>
          <w:rFonts w:asciiTheme="minorHAnsi" w:eastAsiaTheme="minorEastAsia" w:hAnsiTheme="minorHAnsi" w:cstheme="minorBidi"/>
          <w:sz w:val="22"/>
          <w:szCs w:val="22"/>
        </w:rPr>
      </w:pPr>
      <w:hyperlink w:anchor="_Toc244242369" w:history="1">
        <w:r w:rsidRPr="003431F9">
          <w:rPr>
            <w:rStyle w:val="a3"/>
          </w:rPr>
          <w:t>Инфляция в России напрямую влияет на расходные обязательства бюджета, чем она ниже, тем более компактны расходы бюджетной системы, заявил вице-премьер - министр финансов России Антон Силуанов.</w:t>
        </w:r>
        <w:r>
          <w:rPr>
            <w:webHidden/>
          </w:rPr>
          <w:tab/>
        </w:r>
        <w:r>
          <w:rPr>
            <w:webHidden/>
          </w:rPr>
          <w:fldChar w:fldCharType="begin"/>
        </w:r>
        <w:r>
          <w:rPr>
            <w:webHidden/>
          </w:rPr>
          <w:instrText xml:space="preserve"> PAGEREF _Toc244242369 \h </w:instrText>
        </w:r>
        <w:r>
          <w:rPr>
            <w:webHidden/>
          </w:rPr>
        </w:r>
        <w:r>
          <w:rPr>
            <w:webHidden/>
          </w:rPr>
          <w:fldChar w:fldCharType="separate"/>
        </w:r>
        <w:r w:rsidR="00925AAA">
          <w:rPr>
            <w:webHidden/>
          </w:rPr>
          <w:t>93</w:t>
        </w:r>
        <w:r>
          <w:rPr>
            <w:webHidden/>
          </w:rPr>
          <w:fldChar w:fldCharType="end"/>
        </w:r>
      </w:hyperlink>
    </w:p>
    <w:p w14:paraId="5D7B1A4C" w14:textId="4B1C0BA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70" w:history="1">
        <w:r w:rsidRPr="003431F9">
          <w:rPr>
            <w:rStyle w:val="a3"/>
            <w:noProof/>
          </w:rPr>
          <w:t>РИА Новости, 29.10.2026, Рост ВВП РФ является одним из ключевых приоритетов правительства - Силуанов</w:t>
        </w:r>
        <w:r>
          <w:rPr>
            <w:noProof/>
            <w:webHidden/>
          </w:rPr>
          <w:tab/>
        </w:r>
        <w:r>
          <w:rPr>
            <w:noProof/>
            <w:webHidden/>
          </w:rPr>
          <w:fldChar w:fldCharType="begin"/>
        </w:r>
        <w:r>
          <w:rPr>
            <w:noProof/>
            <w:webHidden/>
          </w:rPr>
          <w:instrText xml:space="preserve"> PAGEREF _Toc244242370 \h </w:instrText>
        </w:r>
        <w:r>
          <w:rPr>
            <w:noProof/>
            <w:webHidden/>
          </w:rPr>
        </w:r>
        <w:r>
          <w:rPr>
            <w:noProof/>
            <w:webHidden/>
          </w:rPr>
          <w:fldChar w:fldCharType="separate"/>
        </w:r>
        <w:r w:rsidR="00925AAA">
          <w:rPr>
            <w:noProof/>
            <w:webHidden/>
          </w:rPr>
          <w:t>94</w:t>
        </w:r>
        <w:r>
          <w:rPr>
            <w:noProof/>
            <w:webHidden/>
          </w:rPr>
          <w:fldChar w:fldCharType="end"/>
        </w:r>
      </w:hyperlink>
    </w:p>
    <w:p w14:paraId="56ACC148" w14:textId="1CE9F56C" w:rsidR="009058BC" w:rsidRDefault="009058BC">
      <w:pPr>
        <w:pStyle w:val="31"/>
        <w:rPr>
          <w:rFonts w:asciiTheme="minorHAnsi" w:eastAsiaTheme="minorEastAsia" w:hAnsiTheme="minorHAnsi" w:cstheme="minorBidi"/>
          <w:sz w:val="22"/>
          <w:szCs w:val="22"/>
        </w:rPr>
      </w:pPr>
      <w:hyperlink w:anchor="_Toc244242371" w:history="1">
        <w:r w:rsidRPr="003431F9">
          <w:rPr>
            <w:rStyle w:val="a3"/>
          </w:rPr>
          <w:t>Увеличение темпов роста экономики России является одним из ключевых приоритетов правительства, заявил вице-премьер - министр финансов России Антон Силуанов.</w:t>
        </w:r>
        <w:r>
          <w:rPr>
            <w:webHidden/>
          </w:rPr>
          <w:tab/>
        </w:r>
        <w:r>
          <w:rPr>
            <w:webHidden/>
          </w:rPr>
          <w:fldChar w:fldCharType="begin"/>
        </w:r>
        <w:r>
          <w:rPr>
            <w:webHidden/>
          </w:rPr>
          <w:instrText xml:space="preserve"> PAGEREF _Toc244242371 \h </w:instrText>
        </w:r>
        <w:r>
          <w:rPr>
            <w:webHidden/>
          </w:rPr>
        </w:r>
        <w:r>
          <w:rPr>
            <w:webHidden/>
          </w:rPr>
          <w:fldChar w:fldCharType="separate"/>
        </w:r>
        <w:r w:rsidR="00925AAA">
          <w:rPr>
            <w:webHidden/>
          </w:rPr>
          <w:t>94</w:t>
        </w:r>
        <w:r>
          <w:rPr>
            <w:webHidden/>
          </w:rPr>
          <w:fldChar w:fldCharType="end"/>
        </w:r>
      </w:hyperlink>
    </w:p>
    <w:p w14:paraId="3C7FCD22" w14:textId="76F28CB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72" w:history="1">
        <w:r w:rsidRPr="003431F9">
          <w:rPr>
            <w:rStyle w:val="a3"/>
            <w:noProof/>
          </w:rPr>
          <w:t>ПРАЙМ, 29.10.2026, В России растет доля жалоб на банки и МФО</w:t>
        </w:r>
        <w:r>
          <w:rPr>
            <w:noProof/>
            <w:webHidden/>
          </w:rPr>
          <w:tab/>
        </w:r>
        <w:r>
          <w:rPr>
            <w:noProof/>
            <w:webHidden/>
          </w:rPr>
          <w:fldChar w:fldCharType="begin"/>
        </w:r>
        <w:r>
          <w:rPr>
            <w:noProof/>
            <w:webHidden/>
          </w:rPr>
          <w:instrText xml:space="preserve"> PAGEREF _Toc244242372 \h </w:instrText>
        </w:r>
        <w:r>
          <w:rPr>
            <w:noProof/>
            <w:webHidden/>
          </w:rPr>
        </w:r>
        <w:r>
          <w:rPr>
            <w:noProof/>
            <w:webHidden/>
          </w:rPr>
          <w:fldChar w:fldCharType="separate"/>
        </w:r>
        <w:r w:rsidR="00925AAA">
          <w:rPr>
            <w:noProof/>
            <w:webHidden/>
          </w:rPr>
          <w:t>94</w:t>
        </w:r>
        <w:r>
          <w:rPr>
            <w:noProof/>
            <w:webHidden/>
          </w:rPr>
          <w:fldChar w:fldCharType="end"/>
        </w:r>
      </w:hyperlink>
    </w:p>
    <w:p w14:paraId="0DED735C" w14:textId="6436E179" w:rsidR="009058BC" w:rsidRDefault="009058BC">
      <w:pPr>
        <w:pStyle w:val="31"/>
        <w:rPr>
          <w:rFonts w:asciiTheme="minorHAnsi" w:eastAsiaTheme="minorEastAsia" w:hAnsiTheme="minorHAnsi" w:cstheme="minorBidi"/>
          <w:sz w:val="22"/>
          <w:szCs w:val="22"/>
        </w:rPr>
      </w:pPr>
      <w:hyperlink w:anchor="_Toc244242373" w:history="1">
        <w:r w:rsidRPr="003431F9">
          <w:rPr>
            <w:rStyle w:val="a3"/>
          </w:rPr>
          <w:t>Среди обращений потребителей в России, поступивших в службу финансового уполномоченного в третьем квартале 2026 года, растет доля жалоб в отношении банков и микрофинансовых организаций (МФО), сообщает служба финансового уполномоченного.</w:t>
        </w:r>
        <w:r>
          <w:rPr>
            <w:webHidden/>
          </w:rPr>
          <w:tab/>
        </w:r>
        <w:r>
          <w:rPr>
            <w:webHidden/>
          </w:rPr>
          <w:fldChar w:fldCharType="begin"/>
        </w:r>
        <w:r>
          <w:rPr>
            <w:webHidden/>
          </w:rPr>
          <w:instrText xml:space="preserve"> PAGEREF _Toc244242373 \h </w:instrText>
        </w:r>
        <w:r>
          <w:rPr>
            <w:webHidden/>
          </w:rPr>
        </w:r>
        <w:r>
          <w:rPr>
            <w:webHidden/>
          </w:rPr>
          <w:fldChar w:fldCharType="separate"/>
        </w:r>
        <w:r w:rsidR="00925AAA">
          <w:rPr>
            <w:webHidden/>
          </w:rPr>
          <w:t>94</w:t>
        </w:r>
        <w:r>
          <w:rPr>
            <w:webHidden/>
          </w:rPr>
          <w:fldChar w:fldCharType="end"/>
        </w:r>
      </w:hyperlink>
    </w:p>
    <w:p w14:paraId="696F5A60" w14:textId="22DF04E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74" w:history="1">
        <w:r w:rsidRPr="003431F9">
          <w:rPr>
            <w:rStyle w:val="a3"/>
            <w:noProof/>
          </w:rPr>
          <w:t>ТАСС, 29.10.2026, Количество жалоб финансовому омбудсмену на МФО выросло более чем в пять раз</w:t>
        </w:r>
        <w:r>
          <w:rPr>
            <w:noProof/>
            <w:webHidden/>
          </w:rPr>
          <w:tab/>
        </w:r>
        <w:r>
          <w:rPr>
            <w:noProof/>
            <w:webHidden/>
          </w:rPr>
          <w:fldChar w:fldCharType="begin"/>
        </w:r>
        <w:r>
          <w:rPr>
            <w:noProof/>
            <w:webHidden/>
          </w:rPr>
          <w:instrText xml:space="preserve"> PAGEREF _Toc244242374 \h </w:instrText>
        </w:r>
        <w:r>
          <w:rPr>
            <w:noProof/>
            <w:webHidden/>
          </w:rPr>
        </w:r>
        <w:r>
          <w:rPr>
            <w:noProof/>
            <w:webHidden/>
          </w:rPr>
          <w:fldChar w:fldCharType="separate"/>
        </w:r>
        <w:r w:rsidR="00925AAA">
          <w:rPr>
            <w:noProof/>
            <w:webHidden/>
          </w:rPr>
          <w:t>95</w:t>
        </w:r>
        <w:r>
          <w:rPr>
            <w:noProof/>
            <w:webHidden/>
          </w:rPr>
          <w:fldChar w:fldCharType="end"/>
        </w:r>
      </w:hyperlink>
    </w:p>
    <w:p w14:paraId="6FEAF96D" w14:textId="78BBAB79" w:rsidR="009058BC" w:rsidRDefault="009058BC">
      <w:pPr>
        <w:pStyle w:val="31"/>
        <w:rPr>
          <w:rFonts w:asciiTheme="minorHAnsi" w:eastAsiaTheme="minorEastAsia" w:hAnsiTheme="minorHAnsi" w:cstheme="minorBidi"/>
          <w:sz w:val="22"/>
          <w:szCs w:val="22"/>
        </w:rPr>
      </w:pPr>
      <w:hyperlink w:anchor="_Toc244242375" w:history="1">
        <w:r w:rsidRPr="003431F9">
          <w:rPr>
            <w:rStyle w:val="a3"/>
          </w:rPr>
          <w:t>Число жалоб россиян на микрофинансовые организации (МФО) в третьем квартале этого года в Службу финансового уполномоченного увеличилось более чем в 5 раз относительно аналогичного периода прошлого года. Об этом сообщили в пресс-службе Службы обеспечения деятельности финансового уполномоченного (СОДФУ).</w:t>
        </w:r>
        <w:r>
          <w:rPr>
            <w:webHidden/>
          </w:rPr>
          <w:tab/>
        </w:r>
        <w:r>
          <w:rPr>
            <w:webHidden/>
          </w:rPr>
          <w:fldChar w:fldCharType="begin"/>
        </w:r>
        <w:r>
          <w:rPr>
            <w:webHidden/>
          </w:rPr>
          <w:instrText xml:space="preserve"> PAGEREF _Toc244242375 \h </w:instrText>
        </w:r>
        <w:r>
          <w:rPr>
            <w:webHidden/>
          </w:rPr>
        </w:r>
        <w:r>
          <w:rPr>
            <w:webHidden/>
          </w:rPr>
          <w:fldChar w:fldCharType="separate"/>
        </w:r>
        <w:r w:rsidR="00925AAA">
          <w:rPr>
            <w:webHidden/>
          </w:rPr>
          <w:t>95</w:t>
        </w:r>
        <w:r>
          <w:rPr>
            <w:webHidden/>
          </w:rPr>
          <w:fldChar w:fldCharType="end"/>
        </w:r>
      </w:hyperlink>
    </w:p>
    <w:p w14:paraId="246FC1A9" w14:textId="7E7D1C4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76" w:history="1">
        <w:r w:rsidRPr="003431F9">
          <w:rPr>
            <w:rStyle w:val="a3"/>
            <w:noProof/>
          </w:rPr>
          <w:t>Интерфакс, 29.10.2026, ЦБ предлагает ввести ответственность для директоров ПАО за неправомерные действия, которые ведут к потерям инвесторов</w:t>
        </w:r>
        <w:r>
          <w:rPr>
            <w:noProof/>
            <w:webHidden/>
          </w:rPr>
          <w:tab/>
        </w:r>
        <w:r>
          <w:rPr>
            <w:noProof/>
            <w:webHidden/>
          </w:rPr>
          <w:fldChar w:fldCharType="begin"/>
        </w:r>
        <w:r>
          <w:rPr>
            <w:noProof/>
            <w:webHidden/>
          </w:rPr>
          <w:instrText xml:space="preserve"> PAGEREF _Toc244242376 \h </w:instrText>
        </w:r>
        <w:r>
          <w:rPr>
            <w:noProof/>
            <w:webHidden/>
          </w:rPr>
        </w:r>
        <w:r>
          <w:rPr>
            <w:noProof/>
            <w:webHidden/>
          </w:rPr>
          <w:fldChar w:fldCharType="separate"/>
        </w:r>
        <w:r w:rsidR="00925AAA">
          <w:rPr>
            <w:noProof/>
            <w:webHidden/>
          </w:rPr>
          <w:t>96</w:t>
        </w:r>
        <w:r>
          <w:rPr>
            <w:noProof/>
            <w:webHidden/>
          </w:rPr>
          <w:fldChar w:fldCharType="end"/>
        </w:r>
      </w:hyperlink>
    </w:p>
    <w:p w14:paraId="6E653BFF" w14:textId="2860D9AE" w:rsidR="009058BC" w:rsidRDefault="009058BC">
      <w:pPr>
        <w:pStyle w:val="31"/>
        <w:rPr>
          <w:rFonts w:asciiTheme="minorHAnsi" w:eastAsiaTheme="minorEastAsia" w:hAnsiTheme="minorHAnsi" w:cstheme="minorBidi"/>
          <w:sz w:val="22"/>
          <w:szCs w:val="22"/>
        </w:rPr>
      </w:pPr>
      <w:hyperlink w:anchor="_Toc244242377" w:history="1">
        <w:r w:rsidRPr="003431F9">
          <w:rPr>
            <w:rStyle w:val="a3"/>
          </w:rPr>
          <w:t>Банк России полагает возможным обсудить идею введения для директоров публичных акционерных обществ (ПАО) фидуциарной ответственности по аналогии с ответственностью менеджмента финансовых организаций, которые обязаны действовать добросовестно и разумно в интересах клиентов, возмещать причиненные убытки.</w:t>
        </w:r>
        <w:r>
          <w:rPr>
            <w:webHidden/>
          </w:rPr>
          <w:tab/>
        </w:r>
        <w:r>
          <w:rPr>
            <w:webHidden/>
          </w:rPr>
          <w:fldChar w:fldCharType="begin"/>
        </w:r>
        <w:r>
          <w:rPr>
            <w:webHidden/>
          </w:rPr>
          <w:instrText xml:space="preserve"> PAGEREF _Toc244242377 \h </w:instrText>
        </w:r>
        <w:r>
          <w:rPr>
            <w:webHidden/>
          </w:rPr>
        </w:r>
        <w:r>
          <w:rPr>
            <w:webHidden/>
          </w:rPr>
          <w:fldChar w:fldCharType="separate"/>
        </w:r>
        <w:r w:rsidR="00925AAA">
          <w:rPr>
            <w:webHidden/>
          </w:rPr>
          <w:t>96</w:t>
        </w:r>
        <w:r>
          <w:rPr>
            <w:webHidden/>
          </w:rPr>
          <w:fldChar w:fldCharType="end"/>
        </w:r>
      </w:hyperlink>
    </w:p>
    <w:p w14:paraId="3CBB8A0B" w14:textId="5A1EE43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78" w:history="1">
        <w:r w:rsidRPr="003431F9">
          <w:rPr>
            <w:rStyle w:val="a3"/>
            <w:noProof/>
          </w:rPr>
          <w:t>Национальный банковский журнал, 29.10.2026, Евгений Щекланов: страхование жизни становится частью долгосрочных сбережений россиян</w:t>
        </w:r>
        <w:r>
          <w:rPr>
            <w:noProof/>
            <w:webHidden/>
          </w:rPr>
          <w:tab/>
        </w:r>
        <w:r>
          <w:rPr>
            <w:noProof/>
            <w:webHidden/>
          </w:rPr>
          <w:fldChar w:fldCharType="begin"/>
        </w:r>
        <w:r>
          <w:rPr>
            <w:noProof/>
            <w:webHidden/>
          </w:rPr>
          <w:instrText xml:space="preserve"> PAGEREF _Toc244242378 \h </w:instrText>
        </w:r>
        <w:r>
          <w:rPr>
            <w:noProof/>
            <w:webHidden/>
          </w:rPr>
        </w:r>
        <w:r>
          <w:rPr>
            <w:noProof/>
            <w:webHidden/>
          </w:rPr>
          <w:fldChar w:fldCharType="separate"/>
        </w:r>
        <w:r w:rsidR="00925AAA">
          <w:rPr>
            <w:noProof/>
            <w:webHidden/>
          </w:rPr>
          <w:t>97</w:t>
        </w:r>
        <w:r>
          <w:rPr>
            <w:noProof/>
            <w:webHidden/>
          </w:rPr>
          <w:fldChar w:fldCharType="end"/>
        </w:r>
      </w:hyperlink>
    </w:p>
    <w:p w14:paraId="01AB8AC3" w14:textId="3ECF14BB" w:rsidR="009058BC" w:rsidRDefault="009058BC">
      <w:pPr>
        <w:pStyle w:val="31"/>
        <w:rPr>
          <w:rFonts w:asciiTheme="minorHAnsi" w:eastAsiaTheme="minorEastAsia" w:hAnsiTheme="minorHAnsi" w:cstheme="minorBidi"/>
          <w:sz w:val="22"/>
          <w:szCs w:val="22"/>
        </w:rPr>
      </w:pPr>
      <w:hyperlink w:anchor="_Toc244242379" w:history="1">
        <w:r w:rsidRPr="003431F9">
          <w:rPr>
            <w:rStyle w:val="a3"/>
          </w:rPr>
          <w:t>29 октября в Центре событий РБК прошел Форум лидеров страхового рынка. Генеральный директор страховой компании «Эверия Лайф». Евгений Щекланов выступил на пленарной дискуссии и на пресс-конференции, посвященной страхованию жизни. Главная мысль его выступления: страхование жизни перестает быть дополнением к кредиту или вкладу и становится самостоятельным инструментом долгосрочных сбережений.</w:t>
        </w:r>
        <w:r>
          <w:rPr>
            <w:webHidden/>
          </w:rPr>
          <w:tab/>
        </w:r>
        <w:r>
          <w:rPr>
            <w:webHidden/>
          </w:rPr>
          <w:fldChar w:fldCharType="begin"/>
        </w:r>
        <w:r>
          <w:rPr>
            <w:webHidden/>
          </w:rPr>
          <w:instrText xml:space="preserve"> PAGEREF _Toc244242379 \h </w:instrText>
        </w:r>
        <w:r>
          <w:rPr>
            <w:webHidden/>
          </w:rPr>
        </w:r>
        <w:r>
          <w:rPr>
            <w:webHidden/>
          </w:rPr>
          <w:fldChar w:fldCharType="separate"/>
        </w:r>
        <w:r w:rsidR="00925AAA">
          <w:rPr>
            <w:webHidden/>
          </w:rPr>
          <w:t>97</w:t>
        </w:r>
        <w:r>
          <w:rPr>
            <w:webHidden/>
          </w:rPr>
          <w:fldChar w:fldCharType="end"/>
        </w:r>
      </w:hyperlink>
    </w:p>
    <w:p w14:paraId="2CF7083F" w14:textId="271F441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80" w:history="1">
        <w:r w:rsidRPr="003431F9">
          <w:rPr>
            <w:rStyle w:val="a3"/>
            <w:noProof/>
          </w:rPr>
          <w:t>Газета.</w:t>
        </w:r>
        <w:r w:rsidRPr="003431F9">
          <w:rPr>
            <w:rStyle w:val="a3"/>
            <w:noProof/>
            <w:lang w:val="en-US"/>
          </w:rPr>
          <w:t>Ru</w:t>
        </w:r>
        <w:r w:rsidRPr="003431F9">
          <w:rPr>
            <w:rStyle w:val="a3"/>
            <w:noProof/>
          </w:rPr>
          <w:t>, 30.10.2026, Аналитик допустил снижение доллара до 75 рублей</w:t>
        </w:r>
        <w:r>
          <w:rPr>
            <w:noProof/>
            <w:webHidden/>
          </w:rPr>
          <w:tab/>
        </w:r>
        <w:r>
          <w:rPr>
            <w:noProof/>
            <w:webHidden/>
          </w:rPr>
          <w:fldChar w:fldCharType="begin"/>
        </w:r>
        <w:r>
          <w:rPr>
            <w:noProof/>
            <w:webHidden/>
          </w:rPr>
          <w:instrText xml:space="preserve"> PAGEREF _Toc244242380 \h </w:instrText>
        </w:r>
        <w:r>
          <w:rPr>
            <w:noProof/>
            <w:webHidden/>
          </w:rPr>
        </w:r>
        <w:r>
          <w:rPr>
            <w:noProof/>
            <w:webHidden/>
          </w:rPr>
          <w:fldChar w:fldCharType="separate"/>
        </w:r>
        <w:r w:rsidR="00925AAA">
          <w:rPr>
            <w:noProof/>
            <w:webHidden/>
          </w:rPr>
          <w:t>98</w:t>
        </w:r>
        <w:r>
          <w:rPr>
            <w:noProof/>
            <w:webHidden/>
          </w:rPr>
          <w:fldChar w:fldCharType="end"/>
        </w:r>
      </w:hyperlink>
    </w:p>
    <w:p w14:paraId="1C043594" w14:textId="11540623" w:rsidR="009058BC" w:rsidRDefault="009058BC">
      <w:pPr>
        <w:pStyle w:val="31"/>
        <w:rPr>
          <w:rFonts w:asciiTheme="minorHAnsi" w:eastAsiaTheme="minorEastAsia" w:hAnsiTheme="minorHAnsi" w:cstheme="minorBidi"/>
          <w:sz w:val="22"/>
          <w:szCs w:val="22"/>
        </w:rPr>
      </w:pPr>
      <w:hyperlink w:anchor="_Toc244242381" w:history="1">
        <w:r w:rsidRPr="003431F9">
          <w:rPr>
            <w:rStyle w:val="a3"/>
          </w:rPr>
          <w:t>Доллар подешевеет до 75 рублей, если напряженность на Ближнем Востоке усилится и поддержит дальнейшее подорожание нефти. При снижении геополитической премии зимой возможен обратный ход — к 85 рублям за доллар. Такой прогноз «Газете.</w:t>
        </w:r>
        <w:r w:rsidRPr="003431F9">
          <w:rPr>
            <w:rStyle w:val="a3"/>
            <w:lang w:val="en-US"/>
          </w:rPr>
          <w:t>Ru</w:t>
        </w:r>
        <w:r w:rsidRPr="003431F9">
          <w:rPr>
            <w:rStyle w:val="a3"/>
          </w:rPr>
          <w:t>» дал старший аналитик СберИнвестиций по рынку акций Денис Иконников.</w:t>
        </w:r>
        <w:r>
          <w:rPr>
            <w:webHidden/>
          </w:rPr>
          <w:tab/>
        </w:r>
        <w:r>
          <w:rPr>
            <w:webHidden/>
          </w:rPr>
          <w:fldChar w:fldCharType="begin"/>
        </w:r>
        <w:r>
          <w:rPr>
            <w:webHidden/>
          </w:rPr>
          <w:instrText xml:space="preserve"> PAGEREF _Toc244242381 \h </w:instrText>
        </w:r>
        <w:r>
          <w:rPr>
            <w:webHidden/>
          </w:rPr>
        </w:r>
        <w:r>
          <w:rPr>
            <w:webHidden/>
          </w:rPr>
          <w:fldChar w:fldCharType="separate"/>
        </w:r>
        <w:r w:rsidR="00925AAA">
          <w:rPr>
            <w:webHidden/>
          </w:rPr>
          <w:t>98</w:t>
        </w:r>
        <w:r>
          <w:rPr>
            <w:webHidden/>
          </w:rPr>
          <w:fldChar w:fldCharType="end"/>
        </w:r>
      </w:hyperlink>
    </w:p>
    <w:p w14:paraId="68882D54" w14:textId="3BA61E8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82" w:history="1">
        <w:r w:rsidRPr="003431F9">
          <w:rPr>
            <w:rStyle w:val="a3"/>
            <w:noProof/>
          </w:rPr>
          <w:t>Регион Самара, 29.10.2026, Россияне открывают брокерские счета на триллионы: как это меняет их финансовую жизнь</w:t>
        </w:r>
        <w:r>
          <w:rPr>
            <w:noProof/>
            <w:webHidden/>
          </w:rPr>
          <w:tab/>
        </w:r>
        <w:r>
          <w:rPr>
            <w:noProof/>
            <w:webHidden/>
          </w:rPr>
          <w:fldChar w:fldCharType="begin"/>
        </w:r>
        <w:r>
          <w:rPr>
            <w:noProof/>
            <w:webHidden/>
          </w:rPr>
          <w:instrText xml:space="preserve"> PAGEREF _Toc244242382 \h </w:instrText>
        </w:r>
        <w:r>
          <w:rPr>
            <w:noProof/>
            <w:webHidden/>
          </w:rPr>
        </w:r>
        <w:r>
          <w:rPr>
            <w:noProof/>
            <w:webHidden/>
          </w:rPr>
          <w:fldChar w:fldCharType="separate"/>
        </w:r>
        <w:r w:rsidR="00925AAA">
          <w:rPr>
            <w:noProof/>
            <w:webHidden/>
          </w:rPr>
          <w:t>99</w:t>
        </w:r>
        <w:r>
          <w:rPr>
            <w:noProof/>
            <w:webHidden/>
          </w:rPr>
          <w:fldChar w:fldCharType="end"/>
        </w:r>
      </w:hyperlink>
    </w:p>
    <w:p w14:paraId="4B3FE30E" w14:textId="481B27E0" w:rsidR="009058BC" w:rsidRDefault="009058BC">
      <w:pPr>
        <w:pStyle w:val="31"/>
        <w:rPr>
          <w:rFonts w:asciiTheme="minorHAnsi" w:eastAsiaTheme="minorEastAsia" w:hAnsiTheme="minorHAnsi" w:cstheme="minorBidi"/>
          <w:sz w:val="22"/>
          <w:szCs w:val="22"/>
        </w:rPr>
      </w:pPr>
      <w:hyperlink w:anchor="_Toc244242383" w:history="1">
        <w:r w:rsidRPr="003431F9">
          <w:rPr>
            <w:rStyle w:val="a3"/>
          </w:rPr>
          <w:t>Согласно данным Центрального банка, розничные вложения в брокерские счета достигли рекорда, превысив 1 триллион рублей за последний квартал. Частные инвесторы всё активнее осваивают фондовый рынок в поисках более высокой и предсказуемой доходности на долгосрочную перспективу.</w:t>
        </w:r>
        <w:r>
          <w:rPr>
            <w:webHidden/>
          </w:rPr>
          <w:tab/>
        </w:r>
        <w:r>
          <w:rPr>
            <w:webHidden/>
          </w:rPr>
          <w:fldChar w:fldCharType="begin"/>
        </w:r>
        <w:r>
          <w:rPr>
            <w:webHidden/>
          </w:rPr>
          <w:instrText xml:space="preserve"> PAGEREF _Toc244242383 \h </w:instrText>
        </w:r>
        <w:r>
          <w:rPr>
            <w:webHidden/>
          </w:rPr>
        </w:r>
        <w:r>
          <w:rPr>
            <w:webHidden/>
          </w:rPr>
          <w:fldChar w:fldCharType="separate"/>
        </w:r>
        <w:r w:rsidR="00925AAA">
          <w:rPr>
            <w:webHidden/>
          </w:rPr>
          <w:t>99</w:t>
        </w:r>
        <w:r>
          <w:rPr>
            <w:webHidden/>
          </w:rPr>
          <w:fldChar w:fldCharType="end"/>
        </w:r>
      </w:hyperlink>
    </w:p>
    <w:p w14:paraId="6CF66D5F" w14:textId="21D6834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84" w:history="1">
        <w:r w:rsidRPr="003431F9">
          <w:rPr>
            <w:rStyle w:val="a3"/>
            <w:noProof/>
          </w:rPr>
          <w:t>72.</w:t>
        </w:r>
        <w:r w:rsidRPr="003431F9">
          <w:rPr>
            <w:rStyle w:val="a3"/>
            <w:noProof/>
            <w:lang w:val="en-US"/>
          </w:rPr>
          <w:t>ru</w:t>
        </w:r>
        <w:r w:rsidRPr="003431F9">
          <w:rPr>
            <w:rStyle w:val="a3"/>
            <w:noProof/>
          </w:rPr>
          <w:t>, 30.10.2026, Кладовки, облигации и банковские вклады: как создать прибавку к пенсии простому тюменцу</w:t>
        </w:r>
        <w:r>
          <w:rPr>
            <w:noProof/>
            <w:webHidden/>
          </w:rPr>
          <w:tab/>
        </w:r>
        <w:r>
          <w:rPr>
            <w:noProof/>
            <w:webHidden/>
          </w:rPr>
          <w:fldChar w:fldCharType="begin"/>
        </w:r>
        <w:r>
          <w:rPr>
            <w:noProof/>
            <w:webHidden/>
          </w:rPr>
          <w:instrText xml:space="preserve"> PAGEREF _Toc244242384 \h </w:instrText>
        </w:r>
        <w:r>
          <w:rPr>
            <w:noProof/>
            <w:webHidden/>
          </w:rPr>
        </w:r>
        <w:r>
          <w:rPr>
            <w:noProof/>
            <w:webHidden/>
          </w:rPr>
          <w:fldChar w:fldCharType="separate"/>
        </w:r>
        <w:r w:rsidR="00925AAA">
          <w:rPr>
            <w:noProof/>
            <w:webHidden/>
          </w:rPr>
          <w:t>101</w:t>
        </w:r>
        <w:r>
          <w:rPr>
            <w:noProof/>
            <w:webHidden/>
          </w:rPr>
          <w:fldChar w:fldCharType="end"/>
        </w:r>
      </w:hyperlink>
    </w:p>
    <w:p w14:paraId="44CEB4D2" w14:textId="46E232E5" w:rsidR="009058BC" w:rsidRDefault="009058BC">
      <w:pPr>
        <w:pStyle w:val="31"/>
        <w:rPr>
          <w:rFonts w:asciiTheme="minorHAnsi" w:eastAsiaTheme="minorEastAsia" w:hAnsiTheme="minorHAnsi" w:cstheme="minorBidi"/>
          <w:sz w:val="22"/>
          <w:szCs w:val="22"/>
        </w:rPr>
      </w:pPr>
      <w:hyperlink w:anchor="_Toc244242385" w:history="1">
        <w:r w:rsidRPr="003431F9">
          <w:rPr>
            <w:rStyle w:val="a3"/>
          </w:rPr>
          <w:t>Средняя пенсия в Тюменской области — 28 637 рублей. Жить на такие деньги очень непросто. Это постоянный поиск скидок, лекарств по акции и редкие сладости в магазинах, страх, что вырастет коммуналка или что-то сломается. И, конечно, постоянный подсчет бюджета. Реальные пенсии у пожилых людей очень низкие. И это означает, что стоит задуматься о своем будущем прямо сейчас. Какие есть варианты?</w:t>
        </w:r>
        <w:r>
          <w:rPr>
            <w:webHidden/>
          </w:rPr>
          <w:tab/>
        </w:r>
        <w:r>
          <w:rPr>
            <w:webHidden/>
          </w:rPr>
          <w:fldChar w:fldCharType="begin"/>
        </w:r>
        <w:r>
          <w:rPr>
            <w:webHidden/>
          </w:rPr>
          <w:instrText xml:space="preserve"> PAGEREF _Toc244242385 \h </w:instrText>
        </w:r>
        <w:r>
          <w:rPr>
            <w:webHidden/>
          </w:rPr>
        </w:r>
        <w:r>
          <w:rPr>
            <w:webHidden/>
          </w:rPr>
          <w:fldChar w:fldCharType="separate"/>
        </w:r>
        <w:r w:rsidR="00925AAA">
          <w:rPr>
            <w:webHidden/>
          </w:rPr>
          <w:t>101</w:t>
        </w:r>
        <w:r>
          <w:rPr>
            <w:webHidden/>
          </w:rPr>
          <w:fldChar w:fldCharType="end"/>
        </w:r>
      </w:hyperlink>
    </w:p>
    <w:p w14:paraId="48FBB7ED" w14:textId="71BF526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86" w:history="1">
        <w:r w:rsidRPr="003431F9">
          <w:rPr>
            <w:rStyle w:val="a3"/>
            <w:noProof/>
          </w:rPr>
          <w:t>Ведомости, 29.10.2026, «СберИнвестиции»: 74% юных инвесторов пришли на рынок для формирования капитала</w:t>
        </w:r>
        <w:r>
          <w:rPr>
            <w:noProof/>
            <w:webHidden/>
          </w:rPr>
          <w:tab/>
        </w:r>
        <w:r>
          <w:rPr>
            <w:noProof/>
            <w:webHidden/>
          </w:rPr>
          <w:fldChar w:fldCharType="begin"/>
        </w:r>
        <w:r>
          <w:rPr>
            <w:noProof/>
            <w:webHidden/>
          </w:rPr>
          <w:instrText xml:space="preserve"> PAGEREF _Toc244242386 \h </w:instrText>
        </w:r>
        <w:r>
          <w:rPr>
            <w:noProof/>
            <w:webHidden/>
          </w:rPr>
        </w:r>
        <w:r>
          <w:rPr>
            <w:noProof/>
            <w:webHidden/>
          </w:rPr>
          <w:fldChar w:fldCharType="separate"/>
        </w:r>
        <w:r w:rsidR="00925AAA">
          <w:rPr>
            <w:noProof/>
            <w:webHidden/>
          </w:rPr>
          <w:t>105</w:t>
        </w:r>
        <w:r>
          <w:rPr>
            <w:noProof/>
            <w:webHidden/>
          </w:rPr>
          <w:fldChar w:fldCharType="end"/>
        </w:r>
      </w:hyperlink>
    </w:p>
    <w:p w14:paraId="7BCBDE8E" w14:textId="183C4296" w:rsidR="009058BC" w:rsidRDefault="009058BC">
      <w:pPr>
        <w:pStyle w:val="31"/>
        <w:rPr>
          <w:rFonts w:asciiTheme="minorHAnsi" w:eastAsiaTheme="minorEastAsia" w:hAnsiTheme="minorHAnsi" w:cstheme="minorBidi"/>
          <w:sz w:val="22"/>
          <w:szCs w:val="22"/>
        </w:rPr>
      </w:pPr>
      <w:hyperlink w:anchor="_Toc244242387" w:history="1">
        <w:r w:rsidRPr="003431F9">
          <w:rPr>
            <w:rStyle w:val="a3"/>
          </w:rPr>
          <w:t>74% российских инвесторов в возрасте от 14 до 17 лет пришли на фондовый рынок с целью формирования капитала на будущее. Об этом сообщили представители «Сберинвестиций».</w:t>
        </w:r>
        <w:r>
          <w:rPr>
            <w:webHidden/>
          </w:rPr>
          <w:tab/>
        </w:r>
        <w:r>
          <w:rPr>
            <w:webHidden/>
          </w:rPr>
          <w:fldChar w:fldCharType="begin"/>
        </w:r>
        <w:r>
          <w:rPr>
            <w:webHidden/>
          </w:rPr>
          <w:instrText xml:space="preserve"> PAGEREF _Toc244242387 \h </w:instrText>
        </w:r>
        <w:r>
          <w:rPr>
            <w:webHidden/>
          </w:rPr>
        </w:r>
        <w:r>
          <w:rPr>
            <w:webHidden/>
          </w:rPr>
          <w:fldChar w:fldCharType="separate"/>
        </w:r>
        <w:r w:rsidR="00925AAA">
          <w:rPr>
            <w:webHidden/>
          </w:rPr>
          <w:t>105</w:t>
        </w:r>
        <w:r>
          <w:rPr>
            <w:webHidden/>
          </w:rPr>
          <w:fldChar w:fldCharType="end"/>
        </w:r>
      </w:hyperlink>
    </w:p>
    <w:p w14:paraId="5725D729" w14:textId="71C545DC"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88" w:history="1">
        <w:r w:rsidRPr="003431F9">
          <w:rPr>
            <w:rStyle w:val="a3"/>
            <w:noProof/>
          </w:rPr>
          <w:t>Информационный бизнес блог, 29.10.2026, 31% опрошенных самозанятых сообщили о росте дохода в этом году</w:t>
        </w:r>
        <w:r>
          <w:rPr>
            <w:noProof/>
            <w:webHidden/>
          </w:rPr>
          <w:tab/>
        </w:r>
        <w:r>
          <w:rPr>
            <w:noProof/>
            <w:webHidden/>
          </w:rPr>
          <w:fldChar w:fldCharType="begin"/>
        </w:r>
        <w:r>
          <w:rPr>
            <w:noProof/>
            <w:webHidden/>
          </w:rPr>
          <w:instrText xml:space="preserve"> PAGEREF _Toc244242388 \h </w:instrText>
        </w:r>
        <w:r>
          <w:rPr>
            <w:noProof/>
            <w:webHidden/>
          </w:rPr>
        </w:r>
        <w:r>
          <w:rPr>
            <w:noProof/>
            <w:webHidden/>
          </w:rPr>
          <w:fldChar w:fldCharType="separate"/>
        </w:r>
        <w:r w:rsidR="00925AAA">
          <w:rPr>
            <w:noProof/>
            <w:webHidden/>
          </w:rPr>
          <w:t>106</w:t>
        </w:r>
        <w:r>
          <w:rPr>
            <w:noProof/>
            <w:webHidden/>
          </w:rPr>
          <w:fldChar w:fldCharType="end"/>
        </w:r>
      </w:hyperlink>
    </w:p>
    <w:p w14:paraId="61BC172F" w14:textId="3C04F4DD" w:rsidR="009058BC" w:rsidRDefault="009058BC">
      <w:pPr>
        <w:pStyle w:val="31"/>
        <w:rPr>
          <w:rFonts w:asciiTheme="minorHAnsi" w:eastAsiaTheme="minorEastAsia" w:hAnsiTheme="minorHAnsi" w:cstheme="minorBidi"/>
          <w:sz w:val="22"/>
          <w:szCs w:val="22"/>
        </w:rPr>
      </w:pPr>
      <w:hyperlink w:anchor="_Toc244242389" w:history="1">
        <w:r w:rsidRPr="003431F9">
          <w:rPr>
            <w:rStyle w:val="a3"/>
          </w:rPr>
          <w:t>С 1 октября для самозанятых появляются новые правила: государство вводит лимит в 60 часов в месяц на работу через онлайн-платформы. А ранее в это году для них открыли программу добровольного социального страхования с доступом к оплачиваемым больничным. На фоне этого аналитики финансового маркетплейса «Выберу.ру» опросили самозанятых россиян и выяснили, как они оценивают свой доход, чего им не хватает в текущем формате работы и как они относятся к нововведениям.</w:t>
        </w:r>
        <w:r>
          <w:rPr>
            <w:webHidden/>
          </w:rPr>
          <w:tab/>
        </w:r>
        <w:r>
          <w:rPr>
            <w:webHidden/>
          </w:rPr>
          <w:fldChar w:fldCharType="begin"/>
        </w:r>
        <w:r>
          <w:rPr>
            <w:webHidden/>
          </w:rPr>
          <w:instrText xml:space="preserve"> PAGEREF _Toc244242389 \h </w:instrText>
        </w:r>
        <w:r>
          <w:rPr>
            <w:webHidden/>
          </w:rPr>
        </w:r>
        <w:r>
          <w:rPr>
            <w:webHidden/>
          </w:rPr>
          <w:fldChar w:fldCharType="separate"/>
        </w:r>
        <w:r w:rsidR="00925AAA">
          <w:rPr>
            <w:webHidden/>
          </w:rPr>
          <w:t>106</w:t>
        </w:r>
        <w:r>
          <w:rPr>
            <w:webHidden/>
          </w:rPr>
          <w:fldChar w:fldCharType="end"/>
        </w:r>
      </w:hyperlink>
    </w:p>
    <w:p w14:paraId="07D2575F" w14:textId="218DE9F2"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90" w:history="1">
        <w:r w:rsidRPr="003431F9">
          <w:rPr>
            <w:rStyle w:val="a3"/>
            <w:noProof/>
          </w:rPr>
          <w:t>Информационный бизнес блог, 29.10.2026, 43% опрошенных россиян откладывают деньги на пенсию</w:t>
        </w:r>
        <w:r>
          <w:rPr>
            <w:noProof/>
            <w:webHidden/>
          </w:rPr>
          <w:tab/>
        </w:r>
        <w:r>
          <w:rPr>
            <w:noProof/>
            <w:webHidden/>
          </w:rPr>
          <w:fldChar w:fldCharType="begin"/>
        </w:r>
        <w:r>
          <w:rPr>
            <w:noProof/>
            <w:webHidden/>
          </w:rPr>
          <w:instrText xml:space="preserve"> PAGEREF _Toc244242390 \h </w:instrText>
        </w:r>
        <w:r>
          <w:rPr>
            <w:noProof/>
            <w:webHidden/>
          </w:rPr>
        </w:r>
        <w:r>
          <w:rPr>
            <w:noProof/>
            <w:webHidden/>
          </w:rPr>
          <w:fldChar w:fldCharType="separate"/>
        </w:r>
        <w:r w:rsidR="00925AAA">
          <w:rPr>
            <w:noProof/>
            <w:webHidden/>
          </w:rPr>
          <w:t>107</w:t>
        </w:r>
        <w:r>
          <w:rPr>
            <w:noProof/>
            <w:webHidden/>
          </w:rPr>
          <w:fldChar w:fldCharType="end"/>
        </w:r>
      </w:hyperlink>
    </w:p>
    <w:p w14:paraId="2B6E7D34" w14:textId="3805B736" w:rsidR="009058BC" w:rsidRDefault="009058BC">
      <w:pPr>
        <w:pStyle w:val="31"/>
        <w:rPr>
          <w:rFonts w:asciiTheme="minorHAnsi" w:eastAsiaTheme="minorEastAsia" w:hAnsiTheme="minorHAnsi" w:cstheme="minorBidi"/>
          <w:sz w:val="22"/>
          <w:szCs w:val="22"/>
        </w:rPr>
      </w:pPr>
      <w:hyperlink w:anchor="_Toc244242391" w:history="1">
        <w:r w:rsidRPr="003431F9">
          <w:rPr>
            <w:rStyle w:val="a3"/>
          </w:rPr>
          <w:t>По данным Росстата, средний размер пенсий работающих и неработающих россиян в августе 2026 года составил 25,4 тысяч рублей. Аналитики финансового маркетплейса «Выберу.ру» опросили 3 000 человек, чтобы выяснить, откладывают ли они деньги на пенсию, какую сумму считают достаточной для комфортной жизни и что собираются делать, если не смогут накопить надежную подушку.</w:t>
        </w:r>
        <w:r>
          <w:rPr>
            <w:webHidden/>
          </w:rPr>
          <w:tab/>
        </w:r>
        <w:r>
          <w:rPr>
            <w:webHidden/>
          </w:rPr>
          <w:fldChar w:fldCharType="begin"/>
        </w:r>
        <w:r>
          <w:rPr>
            <w:webHidden/>
          </w:rPr>
          <w:instrText xml:space="preserve"> PAGEREF _Toc244242391 \h </w:instrText>
        </w:r>
        <w:r>
          <w:rPr>
            <w:webHidden/>
          </w:rPr>
        </w:r>
        <w:r>
          <w:rPr>
            <w:webHidden/>
          </w:rPr>
          <w:fldChar w:fldCharType="separate"/>
        </w:r>
        <w:r w:rsidR="00925AAA">
          <w:rPr>
            <w:webHidden/>
          </w:rPr>
          <w:t>107</w:t>
        </w:r>
        <w:r>
          <w:rPr>
            <w:webHidden/>
          </w:rPr>
          <w:fldChar w:fldCharType="end"/>
        </w:r>
      </w:hyperlink>
    </w:p>
    <w:p w14:paraId="48C5F561" w14:textId="4B9EB01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92" w:history="1">
        <w:r w:rsidRPr="003431F9">
          <w:rPr>
            <w:rStyle w:val="a3"/>
            <w:noProof/>
          </w:rPr>
          <w:t>Sostav.Ru, 29.10.2026, Пенсионеры на рынке труда: почему бизнес массово нанимает кандидатов 55+</w:t>
        </w:r>
        <w:r>
          <w:rPr>
            <w:noProof/>
            <w:webHidden/>
          </w:rPr>
          <w:tab/>
        </w:r>
        <w:r>
          <w:rPr>
            <w:noProof/>
            <w:webHidden/>
          </w:rPr>
          <w:fldChar w:fldCharType="begin"/>
        </w:r>
        <w:r>
          <w:rPr>
            <w:noProof/>
            <w:webHidden/>
          </w:rPr>
          <w:instrText xml:space="preserve"> PAGEREF _Toc244242392 \h </w:instrText>
        </w:r>
        <w:r>
          <w:rPr>
            <w:noProof/>
            <w:webHidden/>
          </w:rPr>
        </w:r>
        <w:r>
          <w:rPr>
            <w:noProof/>
            <w:webHidden/>
          </w:rPr>
          <w:fldChar w:fldCharType="separate"/>
        </w:r>
        <w:r w:rsidR="00925AAA">
          <w:rPr>
            <w:noProof/>
            <w:webHidden/>
          </w:rPr>
          <w:t>108</w:t>
        </w:r>
        <w:r>
          <w:rPr>
            <w:noProof/>
            <w:webHidden/>
          </w:rPr>
          <w:fldChar w:fldCharType="end"/>
        </w:r>
      </w:hyperlink>
    </w:p>
    <w:p w14:paraId="6D635AA2" w14:textId="3DF67B6A" w:rsidR="009058BC" w:rsidRDefault="009058BC">
      <w:pPr>
        <w:pStyle w:val="31"/>
        <w:rPr>
          <w:rFonts w:asciiTheme="minorHAnsi" w:eastAsiaTheme="minorEastAsia" w:hAnsiTheme="minorHAnsi" w:cstheme="minorBidi"/>
          <w:sz w:val="22"/>
          <w:szCs w:val="22"/>
        </w:rPr>
      </w:pPr>
      <w:hyperlink w:anchor="_Toc244242393" w:history="1">
        <w:r w:rsidRPr="003431F9">
          <w:rPr>
            <w:rStyle w:val="a3"/>
          </w:rPr>
          <w:t>Еще несколько лет назад слово «пенсионер» вызывало у большинства рекрутеров желание сразу закрыть резюме. На собеседования звали тех, кто «молод и амбициозен». В 2026 году ситуация развернулась на 180 градусов: работодатели отправили соискателям старше 55 лет на 2,5 миллиона приглашений больше, чем годом ранее. Рост спроса составил 75%.</w:t>
        </w:r>
        <w:r>
          <w:rPr>
            <w:webHidden/>
          </w:rPr>
          <w:tab/>
        </w:r>
        <w:r>
          <w:rPr>
            <w:webHidden/>
          </w:rPr>
          <w:fldChar w:fldCharType="begin"/>
        </w:r>
        <w:r>
          <w:rPr>
            <w:webHidden/>
          </w:rPr>
          <w:instrText xml:space="preserve"> PAGEREF _Toc244242393 \h </w:instrText>
        </w:r>
        <w:r>
          <w:rPr>
            <w:webHidden/>
          </w:rPr>
        </w:r>
        <w:r>
          <w:rPr>
            <w:webHidden/>
          </w:rPr>
          <w:fldChar w:fldCharType="separate"/>
        </w:r>
        <w:r w:rsidR="00925AAA">
          <w:rPr>
            <w:webHidden/>
          </w:rPr>
          <w:t>108</w:t>
        </w:r>
        <w:r>
          <w:rPr>
            <w:webHidden/>
          </w:rPr>
          <w:fldChar w:fldCharType="end"/>
        </w:r>
      </w:hyperlink>
    </w:p>
    <w:p w14:paraId="1798F53C" w14:textId="1E9C91ED"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394" w:history="1">
        <w:r w:rsidRPr="003431F9">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_Toc244242394 \h </w:instrText>
        </w:r>
        <w:r>
          <w:rPr>
            <w:noProof/>
            <w:webHidden/>
          </w:rPr>
        </w:r>
        <w:r>
          <w:rPr>
            <w:noProof/>
            <w:webHidden/>
          </w:rPr>
          <w:fldChar w:fldCharType="separate"/>
        </w:r>
        <w:r w:rsidR="00925AAA">
          <w:rPr>
            <w:noProof/>
            <w:webHidden/>
          </w:rPr>
          <w:t>111</w:t>
        </w:r>
        <w:r>
          <w:rPr>
            <w:noProof/>
            <w:webHidden/>
          </w:rPr>
          <w:fldChar w:fldCharType="end"/>
        </w:r>
      </w:hyperlink>
    </w:p>
    <w:p w14:paraId="6204C65A" w14:textId="758BED63"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395" w:history="1">
        <w:r w:rsidRPr="003431F9">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_Toc244242395 \h </w:instrText>
        </w:r>
        <w:r>
          <w:rPr>
            <w:noProof/>
            <w:webHidden/>
          </w:rPr>
        </w:r>
        <w:r>
          <w:rPr>
            <w:noProof/>
            <w:webHidden/>
          </w:rPr>
          <w:fldChar w:fldCharType="separate"/>
        </w:r>
        <w:r w:rsidR="00925AAA">
          <w:rPr>
            <w:noProof/>
            <w:webHidden/>
          </w:rPr>
          <w:t>111</w:t>
        </w:r>
        <w:r>
          <w:rPr>
            <w:noProof/>
            <w:webHidden/>
          </w:rPr>
          <w:fldChar w:fldCharType="end"/>
        </w:r>
      </w:hyperlink>
    </w:p>
    <w:p w14:paraId="6C3A5671" w14:textId="7FE72C1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96" w:history="1">
        <w:r w:rsidRPr="003431F9">
          <w:rPr>
            <w:rStyle w:val="a3"/>
            <w:noProof/>
          </w:rPr>
          <w:t>Tengrinews.kz, 29.10.2026, ЕНПФ посчитал будущую пенсию при зарплате 300 тысяч теңге</w:t>
        </w:r>
        <w:r>
          <w:rPr>
            <w:noProof/>
            <w:webHidden/>
          </w:rPr>
          <w:tab/>
        </w:r>
        <w:r>
          <w:rPr>
            <w:noProof/>
            <w:webHidden/>
          </w:rPr>
          <w:fldChar w:fldCharType="begin"/>
        </w:r>
        <w:r>
          <w:rPr>
            <w:noProof/>
            <w:webHidden/>
          </w:rPr>
          <w:instrText xml:space="preserve"> PAGEREF _Toc244242396 \h </w:instrText>
        </w:r>
        <w:r>
          <w:rPr>
            <w:noProof/>
            <w:webHidden/>
          </w:rPr>
        </w:r>
        <w:r>
          <w:rPr>
            <w:noProof/>
            <w:webHidden/>
          </w:rPr>
          <w:fldChar w:fldCharType="separate"/>
        </w:r>
        <w:r w:rsidR="00925AAA">
          <w:rPr>
            <w:noProof/>
            <w:webHidden/>
          </w:rPr>
          <w:t>111</w:t>
        </w:r>
        <w:r>
          <w:rPr>
            <w:noProof/>
            <w:webHidden/>
          </w:rPr>
          <w:fldChar w:fldCharType="end"/>
        </w:r>
      </w:hyperlink>
    </w:p>
    <w:p w14:paraId="15130E89" w14:textId="4E44476A" w:rsidR="009058BC" w:rsidRDefault="009058BC">
      <w:pPr>
        <w:pStyle w:val="31"/>
        <w:rPr>
          <w:rFonts w:asciiTheme="minorHAnsi" w:eastAsiaTheme="minorEastAsia" w:hAnsiTheme="minorHAnsi" w:cstheme="minorBidi"/>
          <w:sz w:val="22"/>
          <w:szCs w:val="22"/>
        </w:rPr>
      </w:pPr>
      <w:hyperlink w:anchor="_Toc244242397" w:history="1">
        <w:r w:rsidRPr="003431F9">
          <w:rPr>
            <w:rStyle w:val="a3"/>
          </w:rPr>
          <w:t>Пять лет разницы в начале пенсионных отчислений могут привести к разнице почти в 5 миллионов теңге в накоплениях. Таковы расчёты Единого накопительного пенсионного фонда (ЕНПФ) для человека с зарплатой 300 тысяч теңге. В фонде сравнили два сценария — с началом отчислений в 23 и 28 лет — и показали, как меняется размер первой выплаты из накопительной системы, передаёт корреспондент Tengrinews.kz.</w:t>
        </w:r>
        <w:r>
          <w:rPr>
            <w:webHidden/>
          </w:rPr>
          <w:tab/>
        </w:r>
        <w:r>
          <w:rPr>
            <w:webHidden/>
          </w:rPr>
          <w:fldChar w:fldCharType="begin"/>
        </w:r>
        <w:r>
          <w:rPr>
            <w:webHidden/>
          </w:rPr>
          <w:instrText xml:space="preserve"> PAGEREF _Toc244242397 \h </w:instrText>
        </w:r>
        <w:r>
          <w:rPr>
            <w:webHidden/>
          </w:rPr>
        </w:r>
        <w:r>
          <w:rPr>
            <w:webHidden/>
          </w:rPr>
          <w:fldChar w:fldCharType="separate"/>
        </w:r>
        <w:r w:rsidR="00925AAA">
          <w:rPr>
            <w:webHidden/>
          </w:rPr>
          <w:t>111</w:t>
        </w:r>
        <w:r>
          <w:rPr>
            <w:webHidden/>
          </w:rPr>
          <w:fldChar w:fldCharType="end"/>
        </w:r>
      </w:hyperlink>
    </w:p>
    <w:p w14:paraId="17215D63" w14:textId="0FEEB6A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398" w:history="1">
        <w:r w:rsidRPr="003431F9">
          <w:rPr>
            <w:rStyle w:val="a3"/>
            <w:noProof/>
          </w:rPr>
          <w:t>Ак Жайык, 29.10.2026, Накопления в ЕНПФ превысили 28 трлн тг: на что казахстанцы забирают свои деньги</w:t>
        </w:r>
        <w:r>
          <w:rPr>
            <w:noProof/>
            <w:webHidden/>
          </w:rPr>
          <w:tab/>
        </w:r>
        <w:r>
          <w:rPr>
            <w:noProof/>
            <w:webHidden/>
          </w:rPr>
          <w:fldChar w:fldCharType="begin"/>
        </w:r>
        <w:r>
          <w:rPr>
            <w:noProof/>
            <w:webHidden/>
          </w:rPr>
          <w:instrText xml:space="preserve"> PAGEREF _Toc244242398 \h </w:instrText>
        </w:r>
        <w:r>
          <w:rPr>
            <w:noProof/>
            <w:webHidden/>
          </w:rPr>
        </w:r>
        <w:r>
          <w:rPr>
            <w:noProof/>
            <w:webHidden/>
          </w:rPr>
          <w:fldChar w:fldCharType="separate"/>
        </w:r>
        <w:r w:rsidR="00925AAA">
          <w:rPr>
            <w:noProof/>
            <w:webHidden/>
          </w:rPr>
          <w:t>113</w:t>
        </w:r>
        <w:r>
          <w:rPr>
            <w:noProof/>
            <w:webHidden/>
          </w:rPr>
          <w:fldChar w:fldCharType="end"/>
        </w:r>
      </w:hyperlink>
    </w:p>
    <w:p w14:paraId="76085A9B" w14:textId="4AD504BE" w:rsidR="009058BC" w:rsidRDefault="009058BC">
      <w:pPr>
        <w:pStyle w:val="31"/>
        <w:rPr>
          <w:rFonts w:asciiTheme="minorHAnsi" w:eastAsiaTheme="minorEastAsia" w:hAnsiTheme="minorHAnsi" w:cstheme="minorBidi"/>
          <w:sz w:val="22"/>
          <w:szCs w:val="22"/>
        </w:rPr>
      </w:pPr>
      <w:hyperlink w:anchor="_Toc244242399" w:history="1">
        <w:r w:rsidRPr="003431F9">
          <w:rPr>
            <w:rStyle w:val="a3"/>
          </w:rPr>
          <w:t>Общий объем пенсионных накоплений казахстанцев достиг астрономической цифры в 28,3 триллиона тенге. За последний год «копилка» страны выросла сразу на 10 процентов, или на 2,6 триллиона тенге.</w:t>
        </w:r>
        <w:r>
          <w:rPr>
            <w:webHidden/>
          </w:rPr>
          <w:tab/>
        </w:r>
        <w:r>
          <w:rPr>
            <w:webHidden/>
          </w:rPr>
          <w:fldChar w:fldCharType="begin"/>
        </w:r>
        <w:r>
          <w:rPr>
            <w:webHidden/>
          </w:rPr>
          <w:instrText xml:space="preserve"> PAGEREF _Toc244242399 \h </w:instrText>
        </w:r>
        <w:r>
          <w:rPr>
            <w:webHidden/>
          </w:rPr>
        </w:r>
        <w:r>
          <w:rPr>
            <w:webHidden/>
          </w:rPr>
          <w:fldChar w:fldCharType="separate"/>
        </w:r>
        <w:r w:rsidR="00925AAA">
          <w:rPr>
            <w:webHidden/>
          </w:rPr>
          <w:t>113</w:t>
        </w:r>
        <w:r>
          <w:rPr>
            <w:webHidden/>
          </w:rPr>
          <w:fldChar w:fldCharType="end"/>
        </w:r>
      </w:hyperlink>
    </w:p>
    <w:p w14:paraId="3988DCA0" w14:textId="1F9BDAE9"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00" w:history="1">
        <w:r w:rsidRPr="003431F9">
          <w:rPr>
            <w:rStyle w:val="a3"/>
            <w:noProof/>
          </w:rPr>
          <w:t>LS, 29.10.2026, От сбережений к инвестициям: как изменится роль рынка капитала в экономике</w:t>
        </w:r>
        <w:r>
          <w:rPr>
            <w:noProof/>
            <w:webHidden/>
          </w:rPr>
          <w:tab/>
        </w:r>
        <w:r>
          <w:rPr>
            <w:noProof/>
            <w:webHidden/>
          </w:rPr>
          <w:fldChar w:fldCharType="begin"/>
        </w:r>
        <w:r>
          <w:rPr>
            <w:noProof/>
            <w:webHidden/>
          </w:rPr>
          <w:instrText xml:space="preserve"> PAGEREF _Toc244242400 \h </w:instrText>
        </w:r>
        <w:r>
          <w:rPr>
            <w:noProof/>
            <w:webHidden/>
          </w:rPr>
        </w:r>
        <w:r>
          <w:rPr>
            <w:noProof/>
            <w:webHidden/>
          </w:rPr>
          <w:fldChar w:fldCharType="separate"/>
        </w:r>
        <w:r w:rsidR="00925AAA">
          <w:rPr>
            <w:noProof/>
            <w:webHidden/>
          </w:rPr>
          <w:t>114</w:t>
        </w:r>
        <w:r>
          <w:rPr>
            <w:noProof/>
            <w:webHidden/>
          </w:rPr>
          <w:fldChar w:fldCharType="end"/>
        </w:r>
      </w:hyperlink>
    </w:p>
    <w:p w14:paraId="5284CAC1" w14:textId="192CACDE" w:rsidR="009058BC" w:rsidRDefault="009058BC">
      <w:pPr>
        <w:pStyle w:val="31"/>
        <w:rPr>
          <w:rFonts w:asciiTheme="minorHAnsi" w:eastAsiaTheme="minorEastAsia" w:hAnsiTheme="minorHAnsi" w:cstheme="minorBidi"/>
          <w:sz w:val="22"/>
          <w:szCs w:val="22"/>
        </w:rPr>
      </w:pPr>
      <w:hyperlink w:anchor="_Toc244242401" w:history="1">
        <w:r w:rsidRPr="003431F9">
          <w:rPr>
            <w:rStyle w:val="a3"/>
          </w:rPr>
          <w:t>За последние пять лет рынок капитала Казахстана практически удвоился, однако его роль в финансировании экономики еще предстоит расширить.</w:t>
        </w:r>
        <w:r>
          <w:rPr>
            <w:webHidden/>
          </w:rPr>
          <w:tab/>
        </w:r>
        <w:r>
          <w:rPr>
            <w:webHidden/>
          </w:rPr>
          <w:fldChar w:fldCharType="begin"/>
        </w:r>
        <w:r>
          <w:rPr>
            <w:webHidden/>
          </w:rPr>
          <w:instrText xml:space="preserve"> PAGEREF _Toc244242401 \h </w:instrText>
        </w:r>
        <w:r>
          <w:rPr>
            <w:webHidden/>
          </w:rPr>
        </w:r>
        <w:r>
          <w:rPr>
            <w:webHidden/>
          </w:rPr>
          <w:fldChar w:fldCharType="separate"/>
        </w:r>
        <w:r w:rsidR="00925AAA">
          <w:rPr>
            <w:webHidden/>
          </w:rPr>
          <w:t>114</w:t>
        </w:r>
        <w:r>
          <w:rPr>
            <w:webHidden/>
          </w:rPr>
          <w:fldChar w:fldCharType="end"/>
        </w:r>
      </w:hyperlink>
    </w:p>
    <w:p w14:paraId="4B6325C7" w14:textId="64FC2F3F"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02" w:history="1">
        <w:r w:rsidRPr="003431F9">
          <w:rPr>
            <w:rStyle w:val="a3"/>
            <w:noProof/>
          </w:rPr>
          <w:t>UzDaily.uz, 29.10.2026, В Самарканде обсудили реформирование пенсионных систем и применение ИИ</w:t>
        </w:r>
        <w:r>
          <w:rPr>
            <w:noProof/>
            <w:webHidden/>
          </w:rPr>
          <w:tab/>
        </w:r>
        <w:r>
          <w:rPr>
            <w:noProof/>
            <w:webHidden/>
          </w:rPr>
          <w:fldChar w:fldCharType="begin"/>
        </w:r>
        <w:r>
          <w:rPr>
            <w:noProof/>
            <w:webHidden/>
          </w:rPr>
          <w:instrText xml:space="preserve"> PAGEREF _Toc244242402 \h </w:instrText>
        </w:r>
        <w:r>
          <w:rPr>
            <w:noProof/>
            <w:webHidden/>
          </w:rPr>
        </w:r>
        <w:r>
          <w:rPr>
            <w:noProof/>
            <w:webHidden/>
          </w:rPr>
          <w:fldChar w:fldCharType="separate"/>
        </w:r>
        <w:r w:rsidR="00925AAA">
          <w:rPr>
            <w:noProof/>
            <w:webHidden/>
          </w:rPr>
          <w:t>117</w:t>
        </w:r>
        <w:r>
          <w:rPr>
            <w:noProof/>
            <w:webHidden/>
          </w:rPr>
          <w:fldChar w:fldCharType="end"/>
        </w:r>
      </w:hyperlink>
    </w:p>
    <w:p w14:paraId="35AD3110" w14:textId="4D55BEB2" w:rsidR="009058BC" w:rsidRDefault="009058BC">
      <w:pPr>
        <w:pStyle w:val="31"/>
        <w:rPr>
          <w:rFonts w:asciiTheme="minorHAnsi" w:eastAsiaTheme="minorEastAsia" w:hAnsiTheme="minorHAnsi" w:cstheme="minorBidi"/>
          <w:sz w:val="22"/>
          <w:szCs w:val="22"/>
        </w:rPr>
      </w:pPr>
      <w:hyperlink w:anchor="_Toc244242403" w:history="1">
        <w:r w:rsidRPr="003431F9">
          <w:rPr>
            <w:rStyle w:val="a3"/>
          </w:rPr>
          <w:t>В Самарканде 27–28 октября прошла международная конференция, посвящённая устойчивости пенсионных систем в условиях демографических изменений и цифровой трансформации. Участники рассмотрели перспективы применения искусственного интеллекта, современные методы прогнозирования и расширение сотрудничества между странами региона.</w:t>
        </w:r>
        <w:r>
          <w:rPr>
            <w:webHidden/>
          </w:rPr>
          <w:tab/>
        </w:r>
        <w:r>
          <w:rPr>
            <w:webHidden/>
          </w:rPr>
          <w:fldChar w:fldCharType="begin"/>
        </w:r>
        <w:r>
          <w:rPr>
            <w:webHidden/>
          </w:rPr>
          <w:instrText xml:space="preserve"> PAGEREF _Toc244242403 \h </w:instrText>
        </w:r>
        <w:r>
          <w:rPr>
            <w:webHidden/>
          </w:rPr>
        </w:r>
        <w:r>
          <w:rPr>
            <w:webHidden/>
          </w:rPr>
          <w:fldChar w:fldCharType="separate"/>
        </w:r>
        <w:r w:rsidR="00925AAA">
          <w:rPr>
            <w:webHidden/>
          </w:rPr>
          <w:t>117</w:t>
        </w:r>
        <w:r>
          <w:rPr>
            <w:webHidden/>
          </w:rPr>
          <w:fldChar w:fldCharType="end"/>
        </w:r>
      </w:hyperlink>
    </w:p>
    <w:p w14:paraId="5040109F" w14:textId="1E961B6D" w:rsidR="009058BC" w:rsidRDefault="009058BC">
      <w:pPr>
        <w:pStyle w:val="12"/>
        <w:tabs>
          <w:tab w:val="right" w:leader="dot" w:pos="9061"/>
        </w:tabs>
        <w:rPr>
          <w:rFonts w:asciiTheme="minorHAnsi" w:eastAsiaTheme="minorEastAsia" w:hAnsiTheme="minorHAnsi" w:cstheme="minorBidi"/>
          <w:b w:val="0"/>
          <w:noProof/>
          <w:sz w:val="22"/>
          <w:szCs w:val="22"/>
        </w:rPr>
      </w:pPr>
      <w:hyperlink w:anchor="_Toc244242404" w:history="1">
        <w:r w:rsidRPr="003431F9">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_Toc244242404 \h </w:instrText>
        </w:r>
        <w:r>
          <w:rPr>
            <w:noProof/>
            <w:webHidden/>
          </w:rPr>
        </w:r>
        <w:r>
          <w:rPr>
            <w:noProof/>
            <w:webHidden/>
          </w:rPr>
          <w:fldChar w:fldCharType="separate"/>
        </w:r>
        <w:r w:rsidR="00925AAA">
          <w:rPr>
            <w:noProof/>
            <w:webHidden/>
          </w:rPr>
          <w:t>118</w:t>
        </w:r>
        <w:r>
          <w:rPr>
            <w:noProof/>
            <w:webHidden/>
          </w:rPr>
          <w:fldChar w:fldCharType="end"/>
        </w:r>
      </w:hyperlink>
    </w:p>
    <w:p w14:paraId="44CA8D7C" w14:textId="3F34DD25"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05" w:history="1">
        <w:r w:rsidRPr="003431F9">
          <w:rPr>
            <w:rStyle w:val="a3"/>
            <w:noProof/>
          </w:rPr>
          <w:t>Финансы Mail, 29.10.2026, СМИ: пенсионные фонды Германии потеряли миллионы на инвестициях</w:t>
        </w:r>
        <w:r>
          <w:rPr>
            <w:noProof/>
            <w:webHidden/>
          </w:rPr>
          <w:tab/>
        </w:r>
        <w:r>
          <w:rPr>
            <w:noProof/>
            <w:webHidden/>
          </w:rPr>
          <w:fldChar w:fldCharType="begin"/>
        </w:r>
        <w:r>
          <w:rPr>
            <w:noProof/>
            <w:webHidden/>
          </w:rPr>
          <w:instrText xml:space="preserve"> PAGEREF _Toc244242405 \h </w:instrText>
        </w:r>
        <w:r>
          <w:rPr>
            <w:noProof/>
            <w:webHidden/>
          </w:rPr>
        </w:r>
        <w:r>
          <w:rPr>
            <w:noProof/>
            <w:webHidden/>
          </w:rPr>
          <w:fldChar w:fldCharType="separate"/>
        </w:r>
        <w:r w:rsidR="00925AAA">
          <w:rPr>
            <w:noProof/>
            <w:webHidden/>
          </w:rPr>
          <w:t>118</w:t>
        </w:r>
        <w:r>
          <w:rPr>
            <w:noProof/>
            <w:webHidden/>
          </w:rPr>
          <w:fldChar w:fldCharType="end"/>
        </w:r>
      </w:hyperlink>
    </w:p>
    <w:p w14:paraId="29A2B334" w14:textId="336C747D" w:rsidR="009058BC" w:rsidRDefault="009058BC">
      <w:pPr>
        <w:pStyle w:val="31"/>
        <w:rPr>
          <w:rFonts w:asciiTheme="minorHAnsi" w:eastAsiaTheme="minorEastAsia" w:hAnsiTheme="minorHAnsi" w:cstheme="minorBidi"/>
          <w:sz w:val="22"/>
          <w:szCs w:val="22"/>
        </w:rPr>
      </w:pPr>
      <w:hyperlink w:anchor="_Toc244242406" w:history="1">
        <w:r w:rsidRPr="003431F9">
          <w:rPr>
            <w:rStyle w:val="a3"/>
          </w:rPr>
          <w:t>Некоторые профессиональные пенсионные фонды Германии потеряли значительные суммы на рискованных инвестициях. Теперь последствия неудачных вложений могут стать предметом судебных разбирательств, передает Handelsblatt.</w:t>
        </w:r>
        <w:r>
          <w:rPr>
            <w:webHidden/>
          </w:rPr>
          <w:tab/>
        </w:r>
        <w:r>
          <w:rPr>
            <w:webHidden/>
          </w:rPr>
          <w:fldChar w:fldCharType="begin"/>
        </w:r>
        <w:r>
          <w:rPr>
            <w:webHidden/>
          </w:rPr>
          <w:instrText xml:space="preserve"> PAGEREF _Toc244242406 \h </w:instrText>
        </w:r>
        <w:r>
          <w:rPr>
            <w:webHidden/>
          </w:rPr>
        </w:r>
        <w:r>
          <w:rPr>
            <w:webHidden/>
          </w:rPr>
          <w:fldChar w:fldCharType="separate"/>
        </w:r>
        <w:r w:rsidR="00925AAA">
          <w:rPr>
            <w:webHidden/>
          </w:rPr>
          <w:t>118</w:t>
        </w:r>
        <w:r>
          <w:rPr>
            <w:webHidden/>
          </w:rPr>
          <w:fldChar w:fldCharType="end"/>
        </w:r>
      </w:hyperlink>
    </w:p>
    <w:p w14:paraId="61C18D9B" w14:textId="2230ECAB"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07" w:history="1">
        <w:r w:rsidRPr="003431F9">
          <w:rPr>
            <w:rStyle w:val="a3"/>
            <w:noProof/>
          </w:rPr>
          <w:t>Т—Ж, 29.10.2026, Пенсия в Финляндии в 2026 году: возраст и размер выплат</w:t>
        </w:r>
        <w:r>
          <w:rPr>
            <w:noProof/>
            <w:webHidden/>
          </w:rPr>
          <w:tab/>
        </w:r>
        <w:r>
          <w:rPr>
            <w:noProof/>
            <w:webHidden/>
          </w:rPr>
          <w:fldChar w:fldCharType="begin"/>
        </w:r>
        <w:r>
          <w:rPr>
            <w:noProof/>
            <w:webHidden/>
          </w:rPr>
          <w:instrText xml:space="preserve"> PAGEREF _Toc244242407 \h </w:instrText>
        </w:r>
        <w:r>
          <w:rPr>
            <w:noProof/>
            <w:webHidden/>
          </w:rPr>
        </w:r>
        <w:r>
          <w:rPr>
            <w:noProof/>
            <w:webHidden/>
          </w:rPr>
          <w:fldChar w:fldCharType="separate"/>
        </w:r>
        <w:r w:rsidR="00925AAA">
          <w:rPr>
            <w:noProof/>
            <w:webHidden/>
          </w:rPr>
          <w:t>118</w:t>
        </w:r>
        <w:r>
          <w:rPr>
            <w:noProof/>
            <w:webHidden/>
          </w:rPr>
          <w:fldChar w:fldCharType="end"/>
        </w:r>
      </w:hyperlink>
    </w:p>
    <w:p w14:paraId="59626A98" w14:textId="346022BC" w:rsidR="009058BC" w:rsidRDefault="009058BC">
      <w:pPr>
        <w:pStyle w:val="31"/>
        <w:rPr>
          <w:rFonts w:asciiTheme="minorHAnsi" w:eastAsiaTheme="minorEastAsia" w:hAnsiTheme="minorHAnsi" w:cstheme="minorBidi"/>
          <w:sz w:val="22"/>
          <w:szCs w:val="22"/>
        </w:rPr>
      </w:pPr>
      <w:hyperlink w:anchor="_Toc244242408" w:history="1">
        <w:r w:rsidRPr="003431F9">
          <w:rPr>
            <w:rStyle w:val="a3"/>
          </w:rPr>
          <w:t xml:space="preserve">Средняя пенсия в Финляндии составляет около 1 800 € (161 609 </w:t>
        </w:r>
        <w:r w:rsidRPr="003431F9">
          <w:rPr>
            <w:rStyle w:val="a3"/>
            <w:rFonts w:ascii="Cambria Math" w:hAnsi="Cambria Math" w:cs="Cambria Math"/>
          </w:rPr>
          <w:t>₽</w:t>
        </w:r>
        <w:r w:rsidRPr="003431F9">
          <w:rPr>
            <w:rStyle w:val="a3"/>
          </w:rPr>
          <w:t>) в месяц после вычета налогов.</w:t>
        </w:r>
        <w:r>
          <w:rPr>
            <w:webHidden/>
          </w:rPr>
          <w:tab/>
        </w:r>
        <w:r>
          <w:rPr>
            <w:webHidden/>
          </w:rPr>
          <w:fldChar w:fldCharType="begin"/>
        </w:r>
        <w:r>
          <w:rPr>
            <w:webHidden/>
          </w:rPr>
          <w:instrText xml:space="preserve"> PAGEREF _Toc244242408 \h </w:instrText>
        </w:r>
        <w:r>
          <w:rPr>
            <w:webHidden/>
          </w:rPr>
        </w:r>
        <w:r>
          <w:rPr>
            <w:webHidden/>
          </w:rPr>
          <w:fldChar w:fldCharType="separate"/>
        </w:r>
        <w:r w:rsidR="00925AAA">
          <w:rPr>
            <w:webHidden/>
          </w:rPr>
          <w:t>118</w:t>
        </w:r>
        <w:r>
          <w:rPr>
            <w:webHidden/>
          </w:rPr>
          <w:fldChar w:fldCharType="end"/>
        </w:r>
      </w:hyperlink>
    </w:p>
    <w:p w14:paraId="2FA029A7" w14:textId="0701A9ED"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09" w:history="1">
        <w:r w:rsidRPr="003431F9">
          <w:rPr>
            <w:rStyle w:val="a3"/>
            <w:noProof/>
          </w:rPr>
          <w:t>Т—Ж, 29.10.2026, Пенсия во Франции в 2026 году: возраст и размер выплат</w:t>
        </w:r>
        <w:r>
          <w:rPr>
            <w:noProof/>
            <w:webHidden/>
          </w:rPr>
          <w:tab/>
        </w:r>
        <w:r>
          <w:rPr>
            <w:noProof/>
            <w:webHidden/>
          </w:rPr>
          <w:fldChar w:fldCharType="begin"/>
        </w:r>
        <w:r>
          <w:rPr>
            <w:noProof/>
            <w:webHidden/>
          </w:rPr>
          <w:instrText xml:space="preserve"> PAGEREF _Toc244242409 \h </w:instrText>
        </w:r>
        <w:r>
          <w:rPr>
            <w:noProof/>
            <w:webHidden/>
          </w:rPr>
        </w:r>
        <w:r>
          <w:rPr>
            <w:noProof/>
            <w:webHidden/>
          </w:rPr>
          <w:fldChar w:fldCharType="separate"/>
        </w:r>
        <w:r w:rsidR="00925AAA">
          <w:rPr>
            <w:noProof/>
            <w:webHidden/>
          </w:rPr>
          <w:t>122</w:t>
        </w:r>
        <w:r>
          <w:rPr>
            <w:noProof/>
            <w:webHidden/>
          </w:rPr>
          <w:fldChar w:fldCharType="end"/>
        </w:r>
      </w:hyperlink>
    </w:p>
    <w:p w14:paraId="2E6ABCBE" w14:textId="72B01E6B" w:rsidR="009058BC" w:rsidRDefault="009058BC">
      <w:pPr>
        <w:pStyle w:val="31"/>
        <w:rPr>
          <w:rFonts w:asciiTheme="minorHAnsi" w:eastAsiaTheme="minorEastAsia" w:hAnsiTheme="minorHAnsi" w:cstheme="minorBidi"/>
          <w:sz w:val="22"/>
          <w:szCs w:val="22"/>
        </w:rPr>
      </w:pPr>
      <w:hyperlink w:anchor="_Toc244242410" w:history="1">
        <w:r w:rsidRPr="003431F9">
          <w:rPr>
            <w:rStyle w:val="a3"/>
          </w:rPr>
          <w:t xml:space="preserve">Средняя пенсия во Франции — 1 705 € (153 080 </w:t>
        </w:r>
        <w:r w:rsidRPr="003431F9">
          <w:rPr>
            <w:rStyle w:val="a3"/>
            <w:rFonts w:ascii="Cambria Math" w:hAnsi="Cambria Math" w:cs="Cambria Math"/>
          </w:rPr>
          <w:t>₽</w:t>
        </w:r>
        <w:r w:rsidRPr="003431F9">
          <w:rPr>
            <w:rStyle w:val="a3"/>
          </w:rPr>
          <w:t>) брутто в месяц.</w:t>
        </w:r>
        <w:r>
          <w:rPr>
            <w:webHidden/>
          </w:rPr>
          <w:tab/>
        </w:r>
        <w:r>
          <w:rPr>
            <w:webHidden/>
          </w:rPr>
          <w:fldChar w:fldCharType="begin"/>
        </w:r>
        <w:r>
          <w:rPr>
            <w:webHidden/>
          </w:rPr>
          <w:instrText xml:space="preserve"> PAGEREF _Toc244242410 \h </w:instrText>
        </w:r>
        <w:r>
          <w:rPr>
            <w:webHidden/>
          </w:rPr>
        </w:r>
        <w:r>
          <w:rPr>
            <w:webHidden/>
          </w:rPr>
          <w:fldChar w:fldCharType="separate"/>
        </w:r>
        <w:r w:rsidR="00925AAA">
          <w:rPr>
            <w:webHidden/>
          </w:rPr>
          <w:t>122</w:t>
        </w:r>
        <w:r>
          <w:rPr>
            <w:webHidden/>
          </w:rPr>
          <w:fldChar w:fldCharType="end"/>
        </w:r>
      </w:hyperlink>
    </w:p>
    <w:p w14:paraId="4FD78D07" w14:textId="389EBACE"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11" w:history="1">
        <w:r w:rsidRPr="003431F9">
          <w:rPr>
            <w:rStyle w:val="a3"/>
            <w:noProof/>
          </w:rPr>
          <w:t>rus.postimees.ee, 29.10.2026, Пенсионные ступени – в залог: правящая коалиция хочет сделать жилье более доступным</w:t>
        </w:r>
        <w:r>
          <w:rPr>
            <w:noProof/>
            <w:webHidden/>
          </w:rPr>
          <w:tab/>
        </w:r>
        <w:r>
          <w:rPr>
            <w:noProof/>
            <w:webHidden/>
          </w:rPr>
          <w:fldChar w:fldCharType="begin"/>
        </w:r>
        <w:r>
          <w:rPr>
            <w:noProof/>
            <w:webHidden/>
          </w:rPr>
          <w:instrText xml:space="preserve"> PAGEREF _Toc244242411 \h </w:instrText>
        </w:r>
        <w:r>
          <w:rPr>
            <w:noProof/>
            <w:webHidden/>
          </w:rPr>
        </w:r>
        <w:r>
          <w:rPr>
            <w:noProof/>
            <w:webHidden/>
          </w:rPr>
          <w:fldChar w:fldCharType="separate"/>
        </w:r>
        <w:r w:rsidR="00925AAA">
          <w:rPr>
            <w:noProof/>
            <w:webHidden/>
          </w:rPr>
          <w:t>127</w:t>
        </w:r>
        <w:r>
          <w:rPr>
            <w:noProof/>
            <w:webHidden/>
          </w:rPr>
          <w:fldChar w:fldCharType="end"/>
        </w:r>
      </w:hyperlink>
    </w:p>
    <w:p w14:paraId="1B4A34BD" w14:textId="602E0D52" w:rsidR="009058BC" w:rsidRDefault="009058BC">
      <w:pPr>
        <w:pStyle w:val="31"/>
        <w:rPr>
          <w:rFonts w:asciiTheme="minorHAnsi" w:eastAsiaTheme="minorEastAsia" w:hAnsiTheme="minorHAnsi" w:cstheme="minorBidi"/>
          <w:sz w:val="22"/>
          <w:szCs w:val="22"/>
        </w:rPr>
      </w:pPr>
      <w:hyperlink w:anchor="_Toc244242412" w:history="1">
        <w:r w:rsidRPr="003431F9">
          <w:rPr>
            <w:rStyle w:val="a3"/>
          </w:rPr>
          <w:t>Парламентские фракции «Ээсти 200» и Партии реформ инициируют в Рийгикогу законопроект, который позволит использовать средства второй и третьей пенсионных ступеней как дополнительный залог по жилищному кредиту.</w:t>
        </w:r>
        <w:r>
          <w:rPr>
            <w:webHidden/>
          </w:rPr>
          <w:tab/>
        </w:r>
        <w:r>
          <w:rPr>
            <w:webHidden/>
          </w:rPr>
          <w:fldChar w:fldCharType="begin"/>
        </w:r>
        <w:r>
          <w:rPr>
            <w:webHidden/>
          </w:rPr>
          <w:instrText xml:space="preserve"> PAGEREF _Toc244242412 \h </w:instrText>
        </w:r>
        <w:r>
          <w:rPr>
            <w:webHidden/>
          </w:rPr>
        </w:r>
        <w:r>
          <w:rPr>
            <w:webHidden/>
          </w:rPr>
          <w:fldChar w:fldCharType="separate"/>
        </w:r>
        <w:r w:rsidR="00925AAA">
          <w:rPr>
            <w:webHidden/>
          </w:rPr>
          <w:t>127</w:t>
        </w:r>
        <w:r>
          <w:rPr>
            <w:webHidden/>
          </w:rPr>
          <w:fldChar w:fldCharType="end"/>
        </w:r>
      </w:hyperlink>
    </w:p>
    <w:p w14:paraId="08D5FF6B" w14:textId="68CED4E7"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13" w:history="1">
        <w:r w:rsidRPr="003431F9">
          <w:rPr>
            <w:rStyle w:val="a3"/>
            <w:noProof/>
          </w:rPr>
          <w:t xml:space="preserve">Финансы </w:t>
        </w:r>
        <w:r w:rsidRPr="003431F9">
          <w:rPr>
            <w:rStyle w:val="a3"/>
            <w:noProof/>
            <w:lang w:val="en-US"/>
          </w:rPr>
          <w:t>Mail</w:t>
        </w:r>
        <w:r w:rsidRPr="003431F9">
          <w:rPr>
            <w:rStyle w:val="a3"/>
            <w:noProof/>
          </w:rPr>
          <w:t xml:space="preserve">, 29.10.2026, Поколение </w:t>
        </w:r>
        <w:r w:rsidRPr="003431F9">
          <w:rPr>
            <w:rStyle w:val="a3"/>
            <w:noProof/>
            <w:lang w:val="en-US"/>
          </w:rPr>
          <w:t>X</w:t>
        </w:r>
        <w:r w:rsidRPr="003431F9">
          <w:rPr>
            <w:rStyle w:val="a3"/>
            <w:noProof/>
          </w:rPr>
          <w:t xml:space="preserve"> столкнулось с нехваткой пенсионных накоплений</w:t>
        </w:r>
        <w:r>
          <w:rPr>
            <w:noProof/>
            <w:webHidden/>
          </w:rPr>
          <w:tab/>
        </w:r>
        <w:r>
          <w:rPr>
            <w:noProof/>
            <w:webHidden/>
          </w:rPr>
          <w:fldChar w:fldCharType="begin"/>
        </w:r>
        <w:r>
          <w:rPr>
            <w:noProof/>
            <w:webHidden/>
          </w:rPr>
          <w:instrText xml:space="preserve"> PAGEREF _Toc244242413 \h </w:instrText>
        </w:r>
        <w:r>
          <w:rPr>
            <w:noProof/>
            <w:webHidden/>
          </w:rPr>
        </w:r>
        <w:r>
          <w:rPr>
            <w:noProof/>
            <w:webHidden/>
          </w:rPr>
          <w:fldChar w:fldCharType="separate"/>
        </w:r>
        <w:r w:rsidR="00925AAA">
          <w:rPr>
            <w:noProof/>
            <w:webHidden/>
          </w:rPr>
          <w:t>128</w:t>
        </w:r>
        <w:r>
          <w:rPr>
            <w:noProof/>
            <w:webHidden/>
          </w:rPr>
          <w:fldChar w:fldCharType="end"/>
        </w:r>
      </w:hyperlink>
    </w:p>
    <w:p w14:paraId="14B46DA9" w14:textId="341F436E" w:rsidR="009058BC" w:rsidRDefault="009058BC">
      <w:pPr>
        <w:pStyle w:val="31"/>
        <w:rPr>
          <w:rFonts w:asciiTheme="minorHAnsi" w:eastAsiaTheme="minorEastAsia" w:hAnsiTheme="minorHAnsi" w:cstheme="minorBidi"/>
          <w:sz w:val="22"/>
          <w:szCs w:val="22"/>
        </w:rPr>
      </w:pPr>
      <w:hyperlink w:anchor="_Toc244242414" w:history="1">
        <w:r w:rsidRPr="003431F9">
          <w:rPr>
            <w:rStyle w:val="a3"/>
          </w:rPr>
          <w:t xml:space="preserve">Американцы, родившиеся с 1965 по 1980 год, опасаются, что не смогут обеспечить себе достойную жизнь после выхода на пенсию. Только 18% работающих представителей поколения </w:t>
        </w:r>
        <w:r w:rsidRPr="003431F9">
          <w:rPr>
            <w:rStyle w:val="a3"/>
            <w:lang w:val="en-US"/>
          </w:rPr>
          <w:t>X</w:t>
        </w:r>
        <w:r w:rsidRPr="003431F9">
          <w:rPr>
            <w:rStyle w:val="a3"/>
          </w:rPr>
          <w:t xml:space="preserve"> уверены, что накопленных средств им хватит на комфортную старость.</w:t>
        </w:r>
        <w:r>
          <w:rPr>
            <w:webHidden/>
          </w:rPr>
          <w:tab/>
        </w:r>
        <w:r>
          <w:rPr>
            <w:webHidden/>
          </w:rPr>
          <w:fldChar w:fldCharType="begin"/>
        </w:r>
        <w:r>
          <w:rPr>
            <w:webHidden/>
          </w:rPr>
          <w:instrText xml:space="preserve"> PAGEREF _Toc244242414 \h </w:instrText>
        </w:r>
        <w:r>
          <w:rPr>
            <w:webHidden/>
          </w:rPr>
        </w:r>
        <w:r>
          <w:rPr>
            <w:webHidden/>
          </w:rPr>
          <w:fldChar w:fldCharType="separate"/>
        </w:r>
        <w:r w:rsidR="00925AAA">
          <w:rPr>
            <w:webHidden/>
          </w:rPr>
          <w:t>128</w:t>
        </w:r>
        <w:r>
          <w:rPr>
            <w:webHidden/>
          </w:rPr>
          <w:fldChar w:fldCharType="end"/>
        </w:r>
      </w:hyperlink>
    </w:p>
    <w:p w14:paraId="68DFB24D" w14:textId="49B6D136" w:rsidR="009058BC" w:rsidRDefault="009058BC">
      <w:pPr>
        <w:pStyle w:val="21"/>
        <w:tabs>
          <w:tab w:val="right" w:leader="dot" w:pos="9061"/>
        </w:tabs>
        <w:rPr>
          <w:rFonts w:asciiTheme="minorHAnsi" w:eastAsiaTheme="minorEastAsia" w:hAnsiTheme="minorHAnsi" w:cstheme="minorBidi"/>
          <w:noProof/>
          <w:sz w:val="22"/>
          <w:szCs w:val="22"/>
        </w:rPr>
      </w:pPr>
      <w:hyperlink w:anchor="_Toc244242415" w:history="1">
        <w:r w:rsidRPr="003431F9">
          <w:rPr>
            <w:rStyle w:val="a3"/>
            <w:noProof/>
            <w:lang w:val="en-US"/>
          </w:rPr>
          <w:t>game</w:t>
        </w:r>
        <w:r w:rsidRPr="003431F9">
          <w:rPr>
            <w:rStyle w:val="a3"/>
            <w:noProof/>
          </w:rPr>
          <w:t>-</w:t>
        </w:r>
        <w:r w:rsidRPr="003431F9">
          <w:rPr>
            <w:rStyle w:val="a3"/>
            <w:noProof/>
            <w:lang w:val="en-US"/>
          </w:rPr>
          <w:t>zone</w:t>
        </w:r>
        <w:r w:rsidRPr="003431F9">
          <w:rPr>
            <w:rStyle w:val="a3"/>
            <w:noProof/>
          </w:rPr>
          <w:t>, 29.10.2026, Инвесторы из ЕС ставят криптовалюты выше пенсионных планов для создания долгосрочного благосостояния: опрос OKX</w:t>
        </w:r>
        <w:r>
          <w:rPr>
            <w:noProof/>
            <w:webHidden/>
          </w:rPr>
          <w:tab/>
        </w:r>
        <w:r>
          <w:rPr>
            <w:noProof/>
            <w:webHidden/>
          </w:rPr>
          <w:fldChar w:fldCharType="begin"/>
        </w:r>
        <w:r>
          <w:rPr>
            <w:noProof/>
            <w:webHidden/>
          </w:rPr>
          <w:instrText xml:space="preserve"> PAGEREF _Toc244242415 \h </w:instrText>
        </w:r>
        <w:r>
          <w:rPr>
            <w:noProof/>
            <w:webHidden/>
          </w:rPr>
        </w:r>
        <w:r>
          <w:rPr>
            <w:noProof/>
            <w:webHidden/>
          </w:rPr>
          <w:fldChar w:fldCharType="separate"/>
        </w:r>
        <w:r w:rsidR="00925AAA">
          <w:rPr>
            <w:noProof/>
            <w:webHidden/>
          </w:rPr>
          <w:t>130</w:t>
        </w:r>
        <w:r>
          <w:rPr>
            <w:noProof/>
            <w:webHidden/>
          </w:rPr>
          <w:fldChar w:fldCharType="end"/>
        </w:r>
      </w:hyperlink>
    </w:p>
    <w:p w14:paraId="68C81FDE" w14:textId="53F57015" w:rsidR="009058BC" w:rsidRDefault="009058BC">
      <w:pPr>
        <w:pStyle w:val="31"/>
        <w:rPr>
          <w:rFonts w:asciiTheme="minorHAnsi" w:eastAsiaTheme="minorEastAsia" w:hAnsiTheme="minorHAnsi" w:cstheme="minorBidi"/>
          <w:sz w:val="22"/>
          <w:szCs w:val="22"/>
        </w:rPr>
      </w:pPr>
      <w:hyperlink w:anchor="_Toc244242416" w:history="1">
        <w:r w:rsidRPr="003431F9">
          <w:rPr>
            <w:rStyle w:val="a3"/>
          </w:rPr>
          <w:t>Инвесторы в нескольких крупнейших экономиках Европы поставили криптовалюты выше пенсионных планов как инструмент создания долгосрочного благосостояния: 19% опрошенных выбрали криптовалюты, тогда как 8% отдали предпочтение традиционным пенсионным планам.</w:t>
        </w:r>
        <w:r>
          <w:rPr>
            <w:webHidden/>
          </w:rPr>
          <w:tab/>
        </w:r>
        <w:r>
          <w:rPr>
            <w:webHidden/>
          </w:rPr>
          <w:fldChar w:fldCharType="begin"/>
        </w:r>
        <w:r>
          <w:rPr>
            <w:webHidden/>
          </w:rPr>
          <w:instrText xml:space="preserve"> PAGEREF _Toc244242416 \h </w:instrText>
        </w:r>
        <w:r>
          <w:rPr>
            <w:webHidden/>
          </w:rPr>
        </w:r>
        <w:r>
          <w:rPr>
            <w:webHidden/>
          </w:rPr>
          <w:fldChar w:fldCharType="separate"/>
        </w:r>
        <w:r w:rsidR="00925AAA">
          <w:rPr>
            <w:webHidden/>
          </w:rPr>
          <w:t>130</w:t>
        </w:r>
        <w:r>
          <w:rPr>
            <w:webHidden/>
          </w:rPr>
          <w:fldChar w:fldCharType="end"/>
        </w:r>
      </w:hyperlink>
    </w:p>
    <w:p w14:paraId="15E433F4" w14:textId="1B3F3B0F" w:rsidR="00A0290C" w:rsidRPr="005D7199" w:rsidRDefault="0016758D" w:rsidP="00310633">
      <w:pPr>
        <w:rPr>
          <w:b/>
          <w:caps/>
          <w:sz w:val="32"/>
        </w:rPr>
      </w:pPr>
      <w:r w:rsidRPr="005D7199">
        <w:rPr>
          <w:caps/>
          <w:sz w:val="28"/>
        </w:rPr>
        <w:fldChar w:fldCharType="end"/>
      </w:r>
    </w:p>
    <w:p w14:paraId="6EA9C6EB" w14:textId="77777777" w:rsidR="00D1642B" w:rsidRPr="005D7199" w:rsidRDefault="00D1642B" w:rsidP="00D1642B">
      <w:pPr>
        <w:pStyle w:val="251"/>
      </w:pPr>
      <w:bookmarkStart w:id="16" w:name="_Toc396864664"/>
      <w:bookmarkStart w:id="17" w:name="_Toc99318652"/>
      <w:bookmarkStart w:id="18" w:name="_Toc246216291"/>
      <w:bookmarkStart w:id="19" w:name="_Toc246297418"/>
      <w:bookmarkStart w:id="20" w:name="_Toc244242238"/>
      <w:bookmarkEnd w:id="8"/>
      <w:bookmarkEnd w:id="9"/>
      <w:bookmarkEnd w:id="10"/>
      <w:bookmarkEnd w:id="11"/>
      <w:bookmarkEnd w:id="12"/>
      <w:bookmarkEnd w:id="13"/>
      <w:bookmarkEnd w:id="14"/>
      <w:bookmarkEnd w:id="15"/>
      <w:r w:rsidRPr="005D7199">
        <w:lastRenderedPageBreak/>
        <w:t>НОВОСТИ ПЕНСИОННОЙ ОТРАСЛИ</w:t>
      </w:r>
      <w:bookmarkEnd w:id="16"/>
      <w:bookmarkEnd w:id="17"/>
      <w:bookmarkEnd w:id="20"/>
    </w:p>
    <w:p w14:paraId="024116D1" w14:textId="77777777" w:rsidR="00111D7C" w:rsidRPr="005D7199"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242239"/>
      <w:bookmarkEnd w:id="18"/>
      <w:bookmarkEnd w:id="19"/>
      <w:r w:rsidRPr="005D7199">
        <w:t>Новости отрасли НПФ</w:t>
      </w:r>
      <w:bookmarkEnd w:id="21"/>
      <w:bookmarkEnd w:id="22"/>
      <w:bookmarkEnd w:id="23"/>
      <w:bookmarkEnd w:id="27"/>
    </w:p>
    <w:p w14:paraId="751216C4" w14:textId="04D4A69A" w:rsidR="00732DDA" w:rsidRPr="005D7199" w:rsidRDefault="00732DDA" w:rsidP="00732DDA">
      <w:pPr>
        <w:pStyle w:val="2"/>
      </w:pPr>
      <w:bookmarkStart w:id="28" w:name="ф1"/>
      <w:bookmarkStart w:id="29" w:name="_Toc244242240"/>
      <w:bookmarkEnd w:id="28"/>
      <w:r w:rsidRPr="005D7199">
        <w:t xml:space="preserve">AK&amp;M, 29.10.2026, Группа НПФ </w:t>
      </w:r>
      <w:r w:rsidR="00D17619">
        <w:t>«</w:t>
      </w:r>
      <w:r w:rsidRPr="005D7199">
        <w:t>БЛАГОСОСТОЯНИЕ</w:t>
      </w:r>
      <w:r w:rsidR="00D17619">
        <w:t>»</w:t>
      </w:r>
      <w:r w:rsidRPr="005D7199">
        <w:t xml:space="preserve"> - в числе 500 крупнейших компаний России</w:t>
      </w:r>
      <w:bookmarkEnd w:id="29"/>
    </w:p>
    <w:p w14:paraId="520053AA" w14:textId="2F88992E" w:rsidR="00732DDA" w:rsidRPr="005D7199" w:rsidRDefault="00732DDA" w:rsidP="00B642D3">
      <w:pPr>
        <w:pStyle w:val="3"/>
      </w:pPr>
      <w:bookmarkStart w:id="30" w:name="_Toc244242241"/>
      <w:r w:rsidRPr="005D7199">
        <w:t xml:space="preserve">В 2026 году Группа НПФ </w:t>
      </w:r>
      <w:r w:rsidR="00D17619">
        <w:t>«</w:t>
      </w:r>
      <w:r w:rsidRPr="005D7199">
        <w:t>БЛАГОСОСТОЯНИЕ</w:t>
      </w:r>
      <w:r w:rsidR="00D17619">
        <w:t>»</w:t>
      </w:r>
      <w:r w:rsidRPr="005D7199">
        <w:t xml:space="preserve"> заняла 127-е место в рейтинге РБК 500, улучшив прошлогодний показатель на семнадцать пунктов (144 место в рейтинге в 2025 году).</w:t>
      </w:r>
      <w:bookmarkEnd w:id="30"/>
    </w:p>
    <w:p w14:paraId="71968CE0" w14:textId="349E8026" w:rsidR="00732DDA" w:rsidRPr="005D7199" w:rsidRDefault="00732DDA" w:rsidP="00732DDA">
      <w:r w:rsidRPr="005D7199">
        <w:t xml:space="preserve">Группа представлена Акционерным обществом </w:t>
      </w:r>
      <w:r w:rsidR="00D17619">
        <w:t>«</w:t>
      </w:r>
      <w:r w:rsidRPr="005D7199">
        <w:t xml:space="preserve">Негосударственный пенсионный фонд </w:t>
      </w:r>
      <w:r w:rsidR="00D17619">
        <w:t>«</w:t>
      </w:r>
      <w:r w:rsidRPr="005D7199">
        <w:t>БЛАГОСОСТОЯНИЕ</w:t>
      </w:r>
      <w:r w:rsidR="00D17619">
        <w:t>»</w:t>
      </w:r>
      <w:r w:rsidRPr="005D7199">
        <w:t xml:space="preserve"> и его дочерними компаниями. Для определения позиции в рейтинге использовались показатели консолидированной финансовой отчетности.</w:t>
      </w:r>
    </w:p>
    <w:p w14:paraId="37A771B3" w14:textId="77777777" w:rsidR="00732DDA" w:rsidRPr="005D7199" w:rsidRDefault="00732DDA" w:rsidP="00732DDA">
      <w:r w:rsidRPr="005D7199">
        <w:t>В этом году в рейтинг РБК вошли 500 крупнейших игроков российского бизнеса из 33 отраслей. Позиции компаний в списке определяются по размеру чистой выручки, для финансовых организаций его эквивалентом выступают операционные доходы.</w:t>
      </w:r>
    </w:p>
    <w:p w14:paraId="2DC1B17A" w14:textId="77777777" w:rsidR="00732DDA" w:rsidRPr="005D7199" w:rsidRDefault="00732DDA" w:rsidP="00732DDA">
      <w:r w:rsidRPr="005D7199">
        <w:t>Рейтинг РБК 500 формируется ежегодно, его цель - выявить крупнейшие российские компании с выраженной отраслевой принадлежностью и проанализировать ключевые тенденции в экономике.</w:t>
      </w:r>
    </w:p>
    <w:bookmarkStart w:id="31" w:name="_Hlk244175939"/>
    <w:p w14:paraId="7C1E967D" w14:textId="7419A3EB" w:rsidR="00732DDA" w:rsidRDefault="00732DDA" w:rsidP="00732DDA">
      <w:r w:rsidRPr="005D7199">
        <w:fldChar w:fldCharType="begin"/>
      </w:r>
      <w:r w:rsidRPr="005D7199">
        <w:instrText>HYPERLINK "https://www.akm.ru/press/gruppa_npf_blagosostoyanie_v_chisle_500_krupneyshikh_kompaniy_rossii/"</w:instrText>
      </w:r>
      <w:r w:rsidRPr="005D7199">
        <w:fldChar w:fldCharType="separate"/>
      </w:r>
      <w:r w:rsidRPr="005D7199">
        <w:rPr>
          <w:rStyle w:val="a3"/>
        </w:rPr>
        <w:t>https://www.akm.ru/press/gruppa_npf_blagosostoyanie_v_chisle_500_krupneyshikh_kompaniy_rossii/</w:t>
      </w:r>
      <w:r w:rsidRPr="005D7199">
        <w:fldChar w:fldCharType="end"/>
      </w:r>
      <w:r w:rsidRPr="005D7199">
        <w:t xml:space="preserve"> </w:t>
      </w:r>
      <w:bookmarkEnd w:id="31"/>
    </w:p>
    <w:p w14:paraId="4D54AEB6" w14:textId="50BFFA48" w:rsidR="00425D41" w:rsidRDefault="00425D41" w:rsidP="00425D41">
      <w:pPr>
        <w:pStyle w:val="2"/>
      </w:pPr>
      <w:bookmarkStart w:id="32" w:name="_Toc244242242"/>
      <w:r>
        <w:t>РИА Новости, 29.10.2026</w:t>
      </w:r>
      <w:r w:rsidRPr="00313155">
        <w:t xml:space="preserve">, </w:t>
      </w:r>
      <w:r>
        <w:t>Совет директоров РЖД 30 октября обсудит изменение доли компании в НПФ "Благосостояние"</w:t>
      </w:r>
      <w:bookmarkEnd w:id="32"/>
    </w:p>
    <w:p w14:paraId="44BF6B50" w14:textId="77777777" w:rsidR="00425D41" w:rsidRDefault="00425D41" w:rsidP="00425D41">
      <w:pPr>
        <w:pStyle w:val="3"/>
      </w:pPr>
      <w:bookmarkStart w:id="33" w:name="_Toc244242243"/>
      <w:r>
        <w:t>Совет директоров РЖД 30 октября 2026 года обсудит вопрос об изменении доли компании в НПФ "Благосостояние", сообщила монополия.</w:t>
      </w:r>
      <w:bookmarkEnd w:id="33"/>
    </w:p>
    <w:p w14:paraId="7E84A4D0" w14:textId="77777777" w:rsidR="00425D41" w:rsidRDefault="00425D41" w:rsidP="00425D41">
      <w:r>
        <w:t>"Повестка дня заседания совета директоров эмитента: 1 . Об изменении доли участия ОАО "РЖД" в АО "НПФ "Благосостояние", - говорится в сообщении РЖД.</w:t>
      </w:r>
    </w:p>
    <w:p w14:paraId="41B3CE14" w14:textId="77777777" w:rsidR="00425D41" w:rsidRDefault="00425D41" w:rsidP="00425D41">
      <w:r>
        <w:t>Актуальная структура собственников на сайте НПФ не раскрывается.</w:t>
      </w:r>
    </w:p>
    <w:p w14:paraId="29F59B2D" w14:textId="77777777" w:rsidR="00425D41" w:rsidRDefault="00425D41" w:rsidP="00425D41">
      <w:r>
        <w:t>Негосударственный пенсионный фонд "Благосостояние" работает на российском финансовом рынке с 1996 года.</w:t>
      </w:r>
    </w:p>
    <w:p w14:paraId="30D66DE2" w14:textId="4E4ED2E1" w:rsidR="00425D41" w:rsidRPr="005D7199" w:rsidRDefault="00425D41" w:rsidP="00425D41">
      <w:r>
        <w:t>Фонд управляет средствами граждан по программе долгосрочных сбережений, негосударственному пенсионному обеспечению и обязательному пенсионному страхованию.</w:t>
      </w:r>
    </w:p>
    <w:p w14:paraId="3EA25EDA" w14:textId="2FCAF215" w:rsidR="00B67113" w:rsidRPr="005D7199" w:rsidRDefault="00B67113" w:rsidP="00B67113">
      <w:pPr>
        <w:pStyle w:val="2"/>
      </w:pPr>
      <w:bookmarkStart w:id="34" w:name="ф2"/>
      <w:bookmarkStart w:id="35" w:name="_Toc244242244"/>
      <w:bookmarkEnd w:id="34"/>
      <w:r w:rsidRPr="005D7199">
        <w:lastRenderedPageBreak/>
        <w:t xml:space="preserve">Ваш Пенсионный Брокер, 29.10.2026, Как бизнесу получить </w:t>
      </w:r>
      <w:r w:rsidR="00D17619">
        <w:t>«</w:t>
      </w:r>
      <w:r w:rsidRPr="005D7199">
        <w:t>длинные</w:t>
      </w:r>
      <w:r w:rsidR="00D17619">
        <w:t>»</w:t>
      </w:r>
      <w:r w:rsidRPr="005D7199">
        <w:t xml:space="preserve"> деньги на развитие</w:t>
      </w:r>
      <w:bookmarkEnd w:id="35"/>
    </w:p>
    <w:p w14:paraId="761DB8BE" w14:textId="07053C54" w:rsidR="00B67113" w:rsidRPr="005D7199" w:rsidRDefault="00B67113" w:rsidP="00B642D3">
      <w:pPr>
        <w:pStyle w:val="3"/>
      </w:pPr>
      <w:bookmarkStart w:id="36" w:name="_Toc244242245"/>
      <w:r w:rsidRPr="005D7199">
        <w:t xml:space="preserve">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w:t>
      </w:r>
      <w:r w:rsidR="00D17619">
        <w:t>«</w:t>
      </w:r>
      <w:r w:rsidRPr="005D7199">
        <w:t>БУДУЩЕЕ</w:t>
      </w:r>
      <w:r w:rsidR="00D17619">
        <w:t>»</w:t>
      </w:r>
      <w:r w:rsidRPr="005D7199">
        <w:t xml:space="preserve"> Олег Мошляк.</w:t>
      </w:r>
      <w:bookmarkEnd w:id="36"/>
    </w:p>
    <w:p w14:paraId="6D455246" w14:textId="77777777" w:rsidR="00B67113" w:rsidRPr="005D7199" w:rsidRDefault="00B67113" w:rsidP="00B67113">
      <w:r w:rsidRPr="005D7199">
        <w:t>Являясь крупнейшими отечественными институциональными инвесторами с долгосрочным горизонтом планирования, НПФ оказывают значительное влияние на экономику. По данным Банка России на 30 июня 2026 года, объем средств под управлением НПФ достиг 6,9 трлн рублей. Данный ресурс формируется за счет пенсионных накоплений граждан (ОПС), а также корпоративных и частных взносов по добровольным программам пенсионного обеспечения и долгосрочных сбережений.</w:t>
      </w:r>
    </w:p>
    <w:p w14:paraId="17722E02" w14:textId="77777777" w:rsidR="00B67113" w:rsidRPr="005D7199" w:rsidRDefault="00B67113" w:rsidP="00B67113">
      <w:r w:rsidRPr="005D7199">
        <w:t>Олег Мошляк напомнил, что главная задача негосударственных пенсионных фондов заключается в сохранении и приумножении средств клиентов в долгосрочной перспективе. Именно поэтому пенсионные фонды, инвестируя средства на длительный срок, стремятся выбирать надежные финансовые инструменты, качество которых подтверждается отчетностью, репутацией и кредитными рейтингами эмитентов. У бизнеса свои задачи: привлечь финансирование по выгодным ставкам и с удобным графиком погашения. В связи с этим, пояснил эксперт, важно начинать диалог о параметрах и условиях привлечения капитала как можно раньше, на этапе планирования.</w:t>
      </w:r>
    </w:p>
    <w:p w14:paraId="125BCFD5" w14:textId="1CAC3CBC" w:rsidR="00B67113" w:rsidRPr="005D7199" w:rsidRDefault="00D17619" w:rsidP="00B67113">
      <w:r>
        <w:t>«</w:t>
      </w:r>
      <w:r w:rsidR="00B67113" w:rsidRPr="005D7199">
        <w:t>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w:t>
      </w:r>
      <w:r>
        <w:t>»</w:t>
      </w:r>
      <w:r w:rsidR="00B67113" w:rsidRPr="005D7199">
        <w:t>, - подчеркнул Олег Мошляк.</w:t>
      </w:r>
    </w:p>
    <w:p w14:paraId="6740CE55" w14:textId="77777777" w:rsidR="00B67113" w:rsidRPr="005D7199" w:rsidRDefault="00B67113" w:rsidP="00B67113">
      <w:r w:rsidRPr="005D7199">
        <w:t>Эксперт призвал предприятия реального сектора экономики к более тесному взаимодействию и открытому партнерству. Он отметил, что сотрудничество НПФ и промышленных компаний взаимовыгодно, но для выбора наиболее эффективного решения требуется предметный диалог с участием инвестиционного, финансового и кадрового подразделений. Такой подход позволяет параллельно решать такие задачи, как привлечение долгосрочного капитала и внедрение корпоративных пенсионных программ (КПП), уверен Олег Мошляк.</w:t>
      </w:r>
    </w:p>
    <w:p w14:paraId="3C38764F" w14:textId="77777777" w:rsidR="00B67113" w:rsidRPr="005D7199" w:rsidRDefault="00B67113" w:rsidP="00B67113">
      <w:r w:rsidRPr="005D7199">
        <w:t>Он также подчеркнул, что корпоративная пенсионная программа (КПП), вопреки расхожему мнению, не является расходной статьей бюджета. Этот инструмент, помимо преимуществ с точки зрения HR-задач, дает ощутимые налоговые преференции. Взносы в пользу сотрудников по КПП в размере до 12% от общего ФОТ включаются в состав расходов компании, уменьшая налоговую базу по налогу на прибыль (пп. 16 ст. 255 НК РФ). Кроме того, на данные отчисления не начисляются страховые взносы во внебюджетные фонды (пп. 5 п. 1 ст. 422 НК РФ).</w:t>
      </w:r>
    </w:p>
    <w:p w14:paraId="5D1F8FF6" w14:textId="35A785C5" w:rsidR="00B67113" w:rsidRPr="005D7199" w:rsidRDefault="00D17619" w:rsidP="00B67113">
      <w:r>
        <w:t>«</w:t>
      </w:r>
      <w:r w:rsidR="00B67113" w:rsidRPr="005D7199">
        <w:t xml:space="preserve">КПП имеют много преимуществ с точки зрения HR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w:t>
      </w:r>
      <w:r w:rsidR="00B67113" w:rsidRPr="005D7199">
        <w:lastRenderedPageBreak/>
        <w:t>является эмитентом ценных бумаг, спрос на которые формируют фонды, в том числе за счет средств, привлеченных в КПП</w:t>
      </w:r>
      <w:r>
        <w:t>»</w:t>
      </w:r>
      <w:r w:rsidR="00B67113" w:rsidRPr="005D7199">
        <w:t>, - подытожил Олег Мошляк.</w:t>
      </w:r>
    </w:p>
    <w:p w14:paraId="161503B4" w14:textId="3D59FCA9" w:rsidR="00111D7C" w:rsidRPr="005D7199" w:rsidRDefault="00F14BAC" w:rsidP="00B67113">
      <w:hyperlink r:id="rId8" w:anchor="respond" w:history="1">
        <w:r w:rsidR="00B67113" w:rsidRPr="005D7199">
          <w:rPr>
            <w:rStyle w:val="a3"/>
          </w:rPr>
          <w:t>http://pbroker.ru/?p=83227#respond</w:t>
        </w:r>
      </w:hyperlink>
    </w:p>
    <w:p w14:paraId="77452F46" w14:textId="77777777" w:rsidR="002A6EBC" w:rsidRDefault="002A6EBC" w:rsidP="002A6EBC">
      <w:pPr>
        <w:pStyle w:val="2"/>
      </w:pPr>
      <w:bookmarkStart w:id="37" w:name="_Toc244242246"/>
      <w:r>
        <w:t>РБК Компании, 29.10.2026, Ханты-Мансийский НПФ поддержал педагогов Сургута</w:t>
      </w:r>
      <w:bookmarkEnd w:id="37"/>
    </w:p>
    <w:p w14:paraId="3433774F" w14:textId="3EBF4C46" w:rsidR="002A6EBC" w:rsidRDefault="002A6EBC" w:rsidP="00B642D3">
      <w:pPr>
        <w:pStyle w:val="3"/>
      </w:pPr>
      <w:bookmarkStart w:id="38" w:name="_Toc244242247"/>
      <w:r>
        <w:t xml:space="preserve">Ханты-Мансийский НПФ поддержал победителей педагогических конкурсов Сургута. Фонд также помогает работникам образования формировать дополнительную пенсию. Шесть победителей и призеров муниципального этапа конкурсов </w:t>
      </w:r>
      <w:r w:rsidR="00D17619">
        <w:t>«</w:t>
      </w:r>
      <w:r>
        <w:t>Учитель года</w:t>
      </w:r>
      <w:r w:rsidR="00D17619">
        <w:t>»</w:t>
      </w:r>
      <w:r>
        <w:t xml:space="preserve"> и </w:t>
      </w:r>
      <w:r w:rsidR="00D17619">
        <w:t>«</w:t>
      </w:r>
      <w:r>
        <w:t>Педагогическая надежда</w:t>
      </w:r>
      <w:r w:rsidR="00D17619">
        <w:t>»</w:t>
      </w:r>
      <w:r>
        <w:t xml:space="preserve"> получили сертификаты в магазин электроники номиналом 3 000 рублей каждый.</w:t>
      </w:r>
      <w:bookmarkEnd w:id="38"/>
    </w:p>
    <w:p w14:paraId="3574D450" w14:textId="77777777" w:rsidR="002A6EBC" w:rsidRDefault="002A6EBC" w:rsidP="002A6EBC">
      <w:r>
        <w:t>Подарки вручил Ханты-Мансийский НПФ. Всего в девяти номинациях соревновались 93 педагога из 63 образовательных организаций. Они проводили открытые уроки и мастер-классы, проходили педагогические интервью и блицтурниры. Победители представят Сургут на региональном этапе.</w:t>
      </w:r>
    </w:p>
    <w:p w14:paraId="5E01C6E5" w14:textId="6D96D3B9" w:rsidR="002A6EBC" w:rsidRDefault="002A6EBC" w:rsidP="002A6EBC">
      <w:r>
        <w:t xml:space="preserve">Поддержка профессионального мастерства дополняет работу Ханты-Мансийского НПФ по дополнительному пенсионному обеспечению педагогов. В программе правительства Югры </w:t>
      </w:r>
      <w:r w:rsidR="00D17619">
        <w:t>«</w:t>
      </w:r>
      <w:r>
        <w:t>Две пенсии для бюджетников</w:t>
      </w:r>
      <w:r w:rsidR="00D17619">
        <w:t>»</w:t>
      </w:r>
      <w:r>
        <w:t xml:space="preserve"> участвуют более половины работников образования Сургута. Это около 4 тысяч человек, из которых более 700 уже получают дополнительную пенсию. Самый большой размер назначенной дополнительной пенсии сургутского педагога составляет почти 78 тысяч рублей в месяц.</w:t>
      </w:r>
    </w:p>
    <w:p w14:paraId="05382420" w14:textId="2A3A2219" w:rsidR="002A6EBC" w:rsidRDefault="002A6EBC" w:rsidP="002A6EBC">
      <w:r>
        <w:t xml:space="preserve">Программа </w:t>
      </w:r>
      <w:r w:rsidR="00D17619">
        <w:t>«</w:t>
      </w:r>
      <w:r>
        <w:t>Две пенсии для бюджетников</w:t>
      </w:r>
      <w:r w:rsidR="00D17619">
        <w:t>»</w:t>
      </w:r>
      <w:r>
        <w:t xml:space="preserve"> действует в Югре с 2004 года и помогает бюджетникам формировать еще одну пенсию в дополнение к страховой. Всего в Югре в программе правительства Югры </w:t>
      </w:r>
      <w:r w:rsidR="00D17619">
        <w:t>«</w:t>
      </w:r>
      <w:r>
        <w:t>Две пенсии для бюджетников</w:t>
      </w:r>
      <w:r w:rsidR="00D17619">
        <w:t>»</w:t>
      </w:r>
      <w:r>
        <w:t xml:space="preserve"> участвует более 50 тысяч югорчан.</w:t>
      </w:r>
    </w:p>
    <w:p w14:paraId="018EC827" w14:textId="45799A07" w:rsidR="00B67113" w:rsidRDefault="00F14BAC" w:rsidP="002A6EBC">
      <w:hyperlink r:id="rId9" w:history="1">
        <w:r w:rsidR="002A6EBC" w:rsidRPr="00CD6051">
          <w:rPr>
            <w:rStyle w:val="a3"/>
          </w:rPr>
          <w:t>https://companies.rbc.ru/news/u5EXbGPQP0/hantyi-mansijskij-npf-podderzhal-pedagogov-surguta/</w:t>
        </w:r>
      </w:hyperlink>
    </w:p>
    <w:p w14:paraId="386F0602" w14:textId="77777777" w:rsidR="002A6EBC" w:rsidRDefault="002A6EBC" w:rsidP="002A6EBC">
      <w:pPr>
        <w:pStyle w:val="2"/>
      </w:pPr>
      <w:bookmarkStart w:id="39" w:name="_Toc244242248"/>
      <w:r>
        <w:t>Национальная ассоциация негосударственных пенсионных фондов, 29.10.2026, Ханты-Мансийский НПФ поддержал будущего специалиста финансовой отрасли</w:t>
      </w:r>
      <w:bookmarkEnd w:id="39"/>
    </w:p>
    <w:p w14:paraId="16465638" w14:textId="5C156625" w:rsidR="002A6EBC" w:rsidRDefault="002A6EBC" w:rsidP="00B642D3">
      <w:pPr>
        <w:pStyle w:val="3"/>
      </w:pPr>
      <w:bookmarkStart w:id="40" w:name="_Toc244242249"/>
      <w:r>
        <w:t xml:space="preserve">Студентка Сургутского государственного университета Регина Хабибуллина получила стипендию </w:t>
      </w:r>
      <w:r w:rsidR="00D17619">
        <w:t>«</w:t>
      </w:r>
      <w:r>
        <w:t>Инвестиции в Будущее</w:t>
      </w:r>
      <w:r w:rsidR="00D17619">
        <w:t>»</w:t>
      </w:r>
      <w:r>
        <w:t xml:space="preserve"> в размере 120 тысяч рублей в год. Она учится на четвёртом курсе по специальности </w:t>
      </w:r>
      <w:r w:rsidR="00D17619">
        <w:t>«</w:t>
      </w:r>
      <w:r>
        <w:t>Экономическая безопасность</w:t>
      </w:r>
      <w:r w:rsidR="00D17619">
        <w:t>»</w:t>
      </w:r>
      <w:r>
        <w:t>.</w:t>
      </w:r>
      <w:bookmarkEnd w:id="40"/>
    </w:p>
    <w:p w14:paraId="23664D81" w14:textId="435445CC" w:rsidR="002A6EBC" w:rsidRDefault="002A6EBC" w:rsidP="002A6EBC">
      <w:r>
        <w:t xml:space="preserve">Регина учится по специальности </w:t>
      </w:r>
      <w:r w:rsidR="00D17619">
        <w:t>«</w:t>
      </w:r>
      <w:r>
        <w:t>Экономическая безопасность</w:t>
      </w:r>
      <w:r w:rsidR="00D17619">
        <w:t>»</w:t>
      </w:r>
      <w:r>
        <w:t xml:space="preserve">. Её средний балл за время обучения составляет 4,97. В числе достижений студентки - победы и призовые места во всероссийских олимпиадах, участие в научных конференциях и кейс-чемпионате акселерационной программы </w:t>
      </w:r>
      <w:r w:rsidR="00D17619">
        <w:t>«</w:t>
      </w:r>
      <w:r>
        <w:t>Газпром нефти</w:t>
      </w:r>
      <w:r w:rsidR="00D17619">
        <w:t>»</w:t>
      </w:r>
      <w:r>
        <w:t>.</w:t>
      </w:r>
    </w:p>
    <w:p w14:paraId="26B81951" w14:textId="3465C53C" w:rsidR="002A6EBC" w:rsidRDefault="002A6EBC" w:rsidP="002A6EBC">
      <w:r>
        <w:t xml:space="preserve">Одно из направлений научной работы Регины связано с влиянием внешней торговли на экономическую безопасность России. В статье, опубликованной в журнале </w:t>
      </w:r>
      <w:r w:rsidR="00D17619">
        <w:t>«</w:t>
      </w:r>
      <w:r>
        <w:t xml:space="preserve">Вестник </w:t>
      </w:r>
      <w:r>
        <w:lastRenderedPageBreak/>
        <w:t>науки</w:t>
      </w:r>
      <w:r w:rsidR="00D17619">
        <w:t>»</w:t>
      </w:r>
      <w:r>
        <w:t>, она проанализировала динамику российского экспорта и импорта за 2015-2023 годы. Исследование показало, как изменения внешней торговли влияют на экономику страны и её устойчивость к санкциям, кризисам и колебаниям мировых цен. Среди выводов - необходимость развивать отечественное производство и расширять круг торговых партнёров.</w:t>
      </w:r>
    </w:p>
    <w:p w14:paraId="7FB00EE4" w14:textId="77777777" w:rsidR="002A6EBC" w:rsidRDefault="002A6EBC" w:rsidP="002A6EBC">
      <w:r>
        <w:t>После окончания университета Регина Хабибуллина планирует работать в финансовом подразделении крупной компании, заниматься финансовым анализом и оценкой инвестиционных проектов.</w:t>
      </w:r>
    </w:p>
    <w:p w14:paraId="20383232" w14:textId="0166F58E" w:rsidR="002A6EBC" w:rsidRDefault="00D17619" w:rsidP="002A6EBC">
      <w:r>
        <w:t>«</w:t>
      </w:r>
      <w:r w:rsidR="002A6EBC">
        <w:t>Стипендия Ханты-Мансийского НПФ - это признание моих стараний в учёбе и дополнительная мотивация развиваться. Такая поддержка поможет мне больше сосредоточиться на научных исследованиях, углублять знания в области экономики и финансовой безопасности и готовиться к профессиональной деятельности</w:t>
      </w:r>
      <w:r>
        <w:t>»</w:t>
      </w:r>
      <w:r w:rsidR="002A6EBC">
        <w:t>, - рассказала Регина Хабибуллина.</w:t>
      </w:r>
    </w:p>
    <w:p w14:paraId="26EA7B43" w14:textId="77777777" w:rsidR="002A6EBC" w:rsidRDefault="002A6EBC" w:rsidP="002A6EBC">
      <w:r>
        <w:t>Ханты-Мансийский НПФ участвует в стипендиальной программе с 2023 года, поддерживая подготовку будущих специалистов финансовой отрасли.</w:t>
      </w:r>
    </w:p>
    <w:p w14:paraId="0C877DAE" w14:textId="0AFDFF68" w:rsidR="002A6EBC" w:rsidRDefault="00D17619" w:rsidP="002A6EBC">
      <w:r>
        <w:t>«</w:t>
      </w:r>
      <w:r w:rsidR="002A6EBC">
        <w:t>Негосударственные пенсионные фонды управляют средствами, которые люди накапливают в течение многих лет. Это требует от специалистов умения оценивать финансовые риски, обеспечивать надёжный контроль и принимать взвешенные решения. Именно такие компетенции развивает Регина Хабибуллина. Поэтому для Ханты-Мансийского НПФ важно поддерживать перспективных студентов и способствовать подготовке квалифицированных специалистов для финансовой отрасли Югры</w:t>
      </w:r>
      <w:r>
        <w:t>»</w:t>
      </w:r>
      <w:r w:rsidR="002A6EBC">
        <w:t xml:space="preserve">, - отметила президент АО </w:t>
      </w:r>
      <w:r>
        <w:t>«</w:t>
      </w:r>
      <w:r w:rsidR="002A6EBC">
        <w:t>Ханты-Мансийский НПФ</w:t>
      </w:r>
      <w:r>
        <w:t>»</w:t>
      </w:r>
      <w:r w:rsidR="002A6EBC">
        <w:t xml:space="preserve"> Мария Стулова.</w:t>
      </w:r>
    </w:p>
    <w:p w14:paraId="44ED2280" w14:textId="6D557E0D" w:rsidR="002A6EBC" w:rsidRDefault="002A6EBC" w:rsidP="002A6EBC">
      <w:r>
        <w:t xml:space="preserve">Программу </w:t>
      </w:r>
      <w:r w:rsidR="00D17619">
        <w:t>«</w:t>
      </w:r>
      <w:r>
        <w:t>Инвестиции в Будущее</w:t>
      </w:r>
      <w:r w:rsidR="00D17619">
        <w:t>»</w:t>
      </w:r>
      <w:r>
        <w:t xml:space="preserve"> реализует Совет финансового рынка, её оператором выступает Ассоциация </w:t>
      </w:r>
      <w:r w:rsidR="00D17619">
        <w:t>«</w:t>
      </w:r>
      <w:r>
        <w:t>НП РТС</w:t>
      </w:r>
      <w:r w:rsidR="00D17619">
        <w:t>»</w:t>
      </w:r>
      <w:r>
        <w:t>. В 2026-2027 учебном году стипендиатами программы стали 455 студентов из 109 учебных заведений России, Казахстана и Кыргызстана. Помимо материальной поддержки, участники получают возможность общаться с представителями финансовых организаций и знакомиться с будущими работодателями.</w:t>
      </w:r>
    </w:p>
    <w:p w14:paraId="58515B5F" w14:textId="263EA133" w:rsidR="002A6EBC" w:rsidRDefault="002A6EBC" w:rsidP="002A6EBC">
      <w:r>
        <w:t xml:space="preserve">Справка. Ханты-Мансийский НПФ работает с 1995 года, осуществляет негосударственное пенсионное обеспечение (в том числе программу правительства Югры </w:t>
      </w:r>
      <w:r w:rsidR="00D17619">
        <w:t>«</w:t>
      </w:r>
      <w:r>
        <w:t>Две пенсии для бюджетников</w:t>
      </w:r>
      <w:r w:rsidR="00D17619">
        <w:t>»</w:t>
      </w:r>
      <w:r>
        <w:t>, обязательное пенсионное страхование и формирование долгосрочных сбережений. Клиентами фонда являются около 370 тысяч человек.</w:t>
      </w:r>
    </w:p>
    <w:p w14:paraId="2D8A56C4" w14:textId="351B9490" w:rsidR="002A6EBC" w:rsidRDefault="00F14BAC" w:rsidP="002A6EBC">
      <w:hyperlink r:id="rId10" w:history="1">
        <w:r w:rsidR="002A6EBC" w:rsidRPr="00CD6051">
          <w:rPr>
            <w:rStyle w:val="a3"/>
          </w:rPr>
          <w:t>https://www.napf.ru/news/napf_news_market/khanty-mansiyskiy-npf-podderzhal-budushchego-spetsialista-finansovoy-otrasli/</w:t>
        </w:r>
      </w:hyperlink>
    </w:p>
    <w:p w14:paraId="1393FC72" w14:textId="77777777" w:rsidR="002A6EBC" w:rsidRPr="005D7199" w:rsidRDefault="002A6EBC" w:rsidP="002A6EBC"/>
    <w:p w14:paraId="3F3BD793" w14:textId="77777777" w:rsidR="00111D7C" w:rsidRPr="005D7199" w:rsidRDefault="00111D7C" w:rsidP="00111D7C">
      <w:pPr>
        <w:pStyle w:val="10"/>
      </w:pPr>
      <w:bookmarkStart w:id="41" w:name="_Toc165991073"/>
      <w:bookmarkStart w:id="42" w:name="_Toc99271691"/>
      <w:bookmarkStart w:id="43" w:name="_Toc99318654"/>
      <w:bookmarkStart w:id="44" w:name="_Toc99318783"/>
      <w:bookmarkStart w:id="45" w:name="_Toc396864672"/>
      <w:bookmarkStart w:id="46" w:name="_Toc244242250"/>
      <w:r w:rsidRPr="005D7199">
        <w:lastRenderedPageBreak/>
        <w:t>Программа долгосрочных сбережений</w:t>
      </w:r>
      <w:bookmarkEnd w:id="41"/>
      <w:bookmarkEnd w:id="46"/>
    </w:p>
    <w:p w14:paraId="3A79F798" w14:textId="77777777" w:rsidR="00611F6E" w:rsidRPr="005D7199" w:rsidRDefault="00611F6E" w:rsidP="00611F6E">
      <w:pPr>
        <w:pStyle w:val="2"/>
      </w:pPr>
      <w:bookmarkStart w:id="47" w:name="_Toc244242251"/>
      <w:r w:rsidRPr="005D7199">
        <w:t>Известия, 29.10.2026, В России работает программа долгосрочных сбережений. Что нужно знать</w:t>
      </w:r>
      <w:bookmarkEnd w:id="47"/>
    </w:p>
    <w:p w14:paraId="741C425B" w14:textId="62188362" w:rsidR="00611F6E" w:rsidRPr="005D7199" w:rsidRDefault="00611F6E" w:rsidP="00B642D3">
      <w:pPr>
        <w:pStyle w:val="3"/>
      </w:pPr>
      <w:bookmarkStart w:id="48" w:name="_Toc244242252"/>
      <w:r w:rsidRPr="005D7199">
        <w:t xml:space="preserve">В России с 2024 года действует программа долгосрочных сбережений с государственным софинансированием и налоговыми льготами. Все подробности — в материале </w:t>
      </w:r>
      <w:r w:rsidR="00D17619">
        <w:t>«</w:t>
      </w:r>
      <w:r w:rsidRPr="005D7199">
        <w:t>Известий</w:t>
      </w:r>
      <w:r w:rsidR="00D17619">
        <w:t>»</w:t>
      </w:r>
      <w:r w:rsidRPr="005D7199">
        <w:t>.</w:t>
      </w:r>
      <w:bookmarkEnd w:id="48"/>
    </w:p>
    <w:p w14:paraId="7B2A897A" w14:textId="77777777" w:rsidR="00611F6E" w:rsidRPr="005D7199" w:rsidRDefault="00611F6E" w:rsidP="00611F6E">
      <w:r w:rsidRPr="005D7199">
        <w:t>Как участвовать в программе</w:t>
      </w:r>
    </w:p>
    <w:p w14:paraId="29E9073B" w14:textId="77777777" w:rsidR="00611F6E" w:rsidRPr="005D7199" w:rsidRDefault="00611F6E" w:rsidP="00611F6E">
      <w:r w:rsidRPr="005D7199">
        <w:t>Программа долгосрочных сбережений (ПДС) позволяет гражданам копить средства при поддержке государства. Участники заключают договор с негосударственным пенсионным фондом (НПФ) и вносят добровольные взносы. Участвовать в программе может любой гражданин России, достигший 18 лет. Разрешается открывать счета как на свое имя, так и в пользу родственников или других людей.</w:t>
      </w:r>
    </w:p>
    <w:p w14:paraId="6BC72A4A" w14:textId="77777777" w:rsidR="00611F6E" w:rsidRPr="005D7199" w:rsidRDefault="00611F6E" w:rsidP="00611F6E">
      <w:r w:rsidRPr="005D7199">
        <w:t>Средства на счете формируются из личных взносов, доплат от государства и инвестиционного дохода, который начисляет фонд. Кроме того, в ПДС можно перевести свои пенсионные накопления, сформированные в период с 2002 по 2014 год. Эти деньги находятся на счетах в Социальном фонде России или НПФ. При этом средства материнского капитала перевести в программу нельзя.</w:t>
      </w:r>
    </w:p>
    <w:p w14:paraId="52AE3A24" w14:textId="77777777" w:rsidR="00611F6E" w:rsidRPr="005D7199" w:rsidRDefault="00611F6E" w:rsidP="00611F6E">
      <w:r w:rsidRPr="005D7199">
        <w:t>НПФ инвестирует деньги участника в высоконадежные финансовые инструменты: облигации федерального займа и корпоративные облигации госкомпаний. Доля высокорисковых активов не превышает 10%. Полученный от инвестиций доход зачисляется на счет ПДС вкладчика. Раз в пять лет можно перевести свои средства в другой НПФ, но не чаще.</w:t>
      </w:r>
    </w:p>
    <w:p w14:paraId="00F9483B" w14:textId="77777777" w:rsidR="00611F6E" w:rsidRPr="005D7199" w:rsidRDefault="00611F6E" w:rsidP="00611F6E">
      <w:r w:rsidRPr="005D7199">
        <w:t>Доплаты государства</w:t>
      </w:r>
    </w:p>
    <w:p w14:paraId="7654A80B" w14:textId="77777777" w:rsidR="00611F6E" w:rsidRPr="005D7199" w:rsidRDefault="00611F6E" w:rsidP="00611F6E">
      <w:r w:rsidRPr="005D7199">
        <w:t>Государство будет добавлять средства на счета участников в течение 10 лет с момента первого взноса. Максимальная сумма доплаты составляет 36 тыс. рублей в год. Точный размер софинансирования зависит от дохода гражданина: при заработке до 80 тыс. рублей действует коэффициент 1:1, от 80 тыс. до 150 тыс. рублей — 1:2, а при доходах свыше 150 тыс. рублей — 1:4. Минимальный взнос для получения господдержки составляет 2 тыс. рублей в год.</w:t>
      </w:r>
    </w:p>
    <w:p w14:paraId="28BF9912" w14:textId="77777777" w:rsidR="00611F6E" w:rsidRPr="005D7199" w:rsidRDefault="00611F6E" w:rsidP="00611F6E">
      <w:r w:rsidRPr="005D7199">
        <w:t>Взносы в программу и инвестиционный доход застрахованы государством на сумму до 2,8 млн рублей. Переведенные пенсионные накопления и государственные доплаты защищены полностью и не входят в этот лимит. В случае возникновения проблем у фонда эти средства компенсируются отдельно от страховки по взносам.</w:t>
      </w:r>
    </w:p>
    <w:p w14:paraId="59601C48" w14:textId="77777777" w:rsidR="00611F6E" w:rsidRPr="005D7199" w:rsidRDefault="00611F6E" w:rsidP="00611F6E">
      <w:r w:rsidRPr="005D7199">
        <w:t>Налоговые льготы и выплаты</w:t>
      </w:r>
    </w:p>
    <w:p w14:paraId="5729E0B4" w14:textId="77777777" w:rsidR="00611F6E" w:rsidRPr="005D7199" w:rsidRDefault="00611F6E" w:rsidP="00611F6E">
      <w:r w:rsidRPr="005D7199">
        <w:t>Участники ПДС имеют право на ежегодный налоговый вычет. Лимит взносов, с которых можно вернуть НДФЛ, составляет 400 тыс. рублей в год. В зависимости от ставки налога (от 13% до 22%) сумма возврата может составить от 52 тыс. до 88 тыс. рублей ежегодно. Также инвестиционный доход по счетам ПДС освобождается от налогов, если он не превышает 30 млн рублей.</w:t>
      </w:r>
    </w:p>
    <w:p w14:paraId="7C9E3E77" w14:textId="77777777" w:rsidR="00611F6E" w:rsidRPr="005D7199" w:rsidRDefault="00611F6E" w:rsidP="00611F6E">
      <w:r w:rsidRPr="005D7199">
        <w:t xml:space="preserve">Начать получать ежемесячные выплаты можно через 15 лет после заключения договора либо при достижении возраста 55 лет для женщин и 60 лет для мужчин. Забрать все </w:t>
      </w:r>
      <w:r w:rsidRPr="005D7199">
        <w:lastRenderedPageBreak/>
        <w:t>сбережения раньше срока без потери льгот и доплат разрешается в трудных жизненных ситуациях, к которым закон относит необходимость дорогостоящего лечения или потерю кормильца. В остальных случаях при досрочном снятии средств придется вернуть полученные налоговые вычеты.</w:t>
      </w:r>
    </w:p>
    <w:p w14:paraId="63C30B21" w14:textId="1A21B287" w:rsidR="00611F6E" w:rsidRPr="005D7199" w:rsidRDefault="00F14BAC" w:rsidP="00611F6E">
      <w:hyperlink r:id="rId11" w:history="1">
        <w:r w:rsidR="00611F6E" w:rsidRPr="005D7199">
          <w:rPr>
            <w:rStyle w:val="a3"/>
          </w:rPr>
          <w:t>https://iz.ru/2192783/v-rossii-rabotaet-programma-dolgosrochnykh-sberezhenii-chto-nuzhno-znat/</w:t>
        </w:r>
      </w:hyperlink>
      <w:r w:rsidR="00611F6E" w:rsidRPr="005D7199">
        <w:t xml:space="preserve"> </w:t>
      </w:r>
    </w:p>
    <w:p w14:paraId="7BE41869" w14:textId="77777777" w:rsidR="00830964" w:rsidRPr="005D7199" w:rsidRDefault="00830964" w:rsidP="00830964">
      <w:pPr>
        <w:pStyle w:val="2"/>
      </w:pPr>
      <w:bookmarkStart w:id="49" w:name="ф3"/>
      <w:bookmarkStart w:id="50" w:name="_Toc244242253"/>
      <w:bookmarkEnd w:id="49"/>
      <w:r w:rsidRPr="005D7199">
        <w:t>РБК Инвестиции, 29.10.2026, Выгодно ли переводить накопительную пенсию в ПДС в 2026 году</w:t>
      </w:r>
      <w:bookmarkEnd w:id="50"/>
    </w:p>
    <w:p w14:paraId="78897D09" w14:textId="1DF2FCED" w:rsidR="00830964" w:rsidRPr="005D7199" w:rsidRDefault="00830964" w:rsidP="00B642D3">
      <w:pPr>
        <w:pStyle w:val="3"/>
      </w:pPr>
      <w:bookmarkStart w:id="51" w:name="_Toc244242254"/>
      <w:r w:rsidRPr="005D7199">
        <w:t xml:space="preserve">В чем сходства и различия системы ОПС и программы долгосрочных сбережений, кому выгоднее перевести накопительную пенсию в ПДС — разбирались вместе с исполнительным директором </w:t>
      </w:r>
      <w:r w:rsidR="00D17619">
        <w:t>«</w:t>
      </w:r>
      <w:r w:rsidRPr="005D7199">
        <w:t>СберНПФ</w:t>
      </w:r>
      <w:r w:rsidR="00D17619">
        <w:t>»</w:t>
      </w:r>
      <w:r w:rsidRPr="005D7199">
        <w:t xml:space="preserve"> Аллой Пальшиной.</w:t>
      </w:r>
      <w:bookmarkEnd w:id="51"/>
    </w:p>
    <w:p w14:paraId="4D8EBD14" w14:textId="77777777" w:rsidR="00830964" w:rsidRPr="005D7199" w:rsidRDefault="00830964" w:rsidP="00830964">
      <w:r w:rsidRPr="005D7199">
        <w:t>На конец 2025 года у 71,7 млн россиян формировались средства накопительной пенсии в системе обязательного пенсионного страхования (ОПС). Часть из них — 36,2 млн человек — хранят их в Социальном фонде России (СФР).</w:t>
      </w:r>
    </w:p>
    <w:p w14:paraId="77F87703" w14:textId="77777777" w:rsidR="00830964" w:rsidRPr="005D7199" w:rsidRDefault="00830964" w:rsidP="00830964">
      <w:r w:rsidRPr="005D7199">
        <w:t>Каждый гражданин может сам повлиять на размер накопительной пенсии — например, передать сбережения в управление в негосударственный пенсионный фонд (НПФ). Если человек ничего не делал или выбрал СФР, то эти деньги инвестирует управляющая компания Внешэкономбанка.</w:t>
      </w:r>
    </w:p>
    <w:p w14:paraId="11FAAAA0" w14:textId="77777777" w:rsidR="00830964" w:rsidRPr="005D7199" w:rsidRDefault="00830964" w:rsidP="00830964">
      <w:r w:rsidRPr="005D7199">
        <w:t>С начала 2024 года у людей появилась новая возможность управлять средствами накопительной пенсии: перевести их из Соцфонда в НПФ, а затем в программу долгосрочных сбережений (ПДС). При этом вернуться обратно в систему ОПС после такого перевода не получится.</w:t>
      </w:r>
    </w:p>
    <w:p w14:paraId="58706B67" w14:textId="77777777" w:rsidR="00830964" w:rsidRPr="005D7199" w:rsidRDefault="00830964" w:rsidP="00830964">
      <w:r w:rsidRPr="005D7199">
        <w:t>У кого есть пенсионные накопления:</w:t>
      </w:r>
    </w:p>
    <w:p w14:paraId="6BD53FDB" w14:textId="77777777" w:rsidR="00830964" w:rsidRPr="005D7199" w:rsidRDefault="00830964" w:rsidP="00830964">
      <w:r w:rsidRPr="005D7199">
        <w:t>у граждан 1967 года рождения и моложе за счет того, что их работодатели до 2014 года уплачивали страховые взносы на финансирование накопительной пенсии. С 2014 по 2023 год в соответствии с изменениями в законодательстве страховые взносы направлялись на страховую пенсию. До конца 2025 года также продлен мораторий на формирование накопительной пенсии;</w:t>
      </w:r>
    </w:p>
    <w:p w14:paraId="6EFFB4E9" w14:textId="77777777" w:rsidR="00830964" w:rsidRPr="005D7199" w:rsidRDefault="00830964" w:rsidP="00830964">
      <w:r w:rsidRPr="005D7199">
        <w:t>у мужчин 1953–1966 годов рождения и женщин 1957–1966 годов рождения, в пользу которых в период с 2002 по 2004 год работодатели уплачивали страховые взносы на накопительную часть трудовой пенсии. С 2005 года эти отчисления были прекращены в связи с изменениями законодательства;</w:t>
      </w:r>
    </w:p>
    <w:p w14:paraId="62CC2E53" w14:textId="77777777" w:rsidR="00830964" w:rsidRPr="005D7199" w:rsidRDefault="00830964" w:rsidP="00830964">
      <w:r w:rsidRPr="005D7199">
        <w:t>у граждан, уплачивающих дополнительные страховые взносы на накопительную пенсию, в том числе у участников программы государственного софинансирования пенсий;</w:t>
      </w:r>
    </w:p>
    <w:p w14:paraId="4E1A24B5" w14:textId="77777777" w:rsidR="00830964" w:rsidRPr="005D7199" w:rsidRDefault="00830964" w:rsidP="00830964">
      <w:r w:rsidRPr="005D7199">
        <w:t>у тех, кто направил средства материнского (семейного) капитала на формирование пенсионных накоплений. С 1 января 2024 года средства маткапитала можно направлять на формирование накопительной пенсии не только матери, но и отца.</w:t>
      </w:r>
    </w:p>
    <w:p w14:paraId="5BFF0593" w14:textId="77777777" w:rsidR="00830964" w:rsidRPr="005D7199" w:rsidRDefault="00830964" w:rsidP="00830964">
      <w:r w:rsidRPr="005D7199">
        <w:t>В каком возрасте можно забрать накопительную пенсию</w:t>
      </w:r>
    </w:p>
    <w:p w14:paraId="6185BFBA" w14:textId="77777777" w:rsidR="00830964" w:rsidRPr="005D7199" w:rsidRDefault="00830964" w:rsidP="00830964">
      <w:r w:rsidRPr="005D7199">
        <w:t>Обязательное пенсионное страхование</w:t>
      </w:r>
    </w:p>
    <w:p w14:paraId="63192EEA" w14:textId="77777777" w:rsidR="00830964" w:rsidRPr="005D7199" w:rsidRDefault="00830964" w:rsidP="00830964">
      <w:r w:rsidRPr="005D7199">
        <w:lastRenderedPageBreak/>
        <w:t>В системе ОПС накопительную пенсию можно получить при достижении возраста 55 лет для женщин и 60 лет для мужчин. Некоторые россияне могут получить ее раньше — например, те, кто работал на Крайнем Севере (полный список указан в законе). Забрать деньги до установленного возраста невозможно даже при непредвиденных обстоятельствах.</w:t>
      </w:r>
    </w:p>
    <w:p w14:paraId="5829B9DF" w14:textId="77777777" w:rsidR="00830964" w:rsidRPr="005D7199" w:rsidRDefault="00830964" w:rsidP="00830964">
      <w:r w:rsidRPr="005D7199">
        <w:t>Программа долгосрочных сбережений</w:t>
      </w:r>
    </w:p>
    <w:p w14:paraId="53CC8B4F" w14:textId="77777777" w:rsidR="00830964" w:rsidRPr="005D7199" w:rsidRDefault="00830964" w:rsidP="00830964">
      <w:r w:rsidRPr="005D7199">
        <w:t>В ПДС сбережения становятся доступными через 15 лет участия независимо от возраста. Также женщины могут получить выплаты в 55 лет, мужчины — в 60 лет. Забрать деньги экстренно можно при потере кормильца или для оплаты дорогостоящего лечения. К таким ситуациям относятся инсульт, инфаркт миокарда, онкологические и другие болезни из утвержденного правительством списка.</w:t>
      </w:r>
    </w:p>
    <w:p w14:paraId="690933BB" w14:textId="77777777" w:rsidR="00830964" w:rsidRPr="005D7199" w:rsidRDefault="00830964" w:rsidP="00830964">
      <w:r w:rsidRPr="005D7199">
        <w:t>Сроки получения выплат накопительной пенсии</w:t>
      </w:r>
    </w:p>
    <w:p w14:paraId="21128B91" w14:textId="77777777" w:rsidR="00830964" w:rsidRPr="005D7199" w:rsidRDefault="00830964" w:rsidP="00830964">
      <w:r w:rsidRPr="005D7199">
        <w:t>Обязательное пенсионное страхование</w:t>
      </w:r>
    </w:p>
    <w:p w14:paraId="5F80EC1A" w14:textId="77777777" w:rsidR="00830964" w:rsidRPr="005D7199" w:rsidRDefault="00830964" w:rsidP="00830964">
      <w:r w:rsidRPr="005D7199">
        <w:t>В ОПС срок выплаты рассчитывается по закону. Причем не важно, где хранятся деньги — в СФР или НПФ. Ожидаемый период выплат всегда определяет СФР. В самой системе есть нюансы, давайте посмотрим на примере.</w:t>
      </w:r>
    </w:p>
    <w:p w14:paraId="6FEE84A6" w14:textId="77777777" w:rsidR="00830964" w:rsidRPr="005D7199" w:rsidRDefault="00830964" w:rsidP="00830964">
      <w:r w:rsidRPr="005D7199">
        <w:t>Пример: Ирине 55 лет, у нее есть в НПФ средства накопительной пенсии — ₽430 тыс. Ее право на досрочную пенсию возникло 29 января 2016 года, а 55 лет исполнилось 21 февраля 2025 года. За выплатой Ирина обратилась 1 февраля 2026 года.</w:t>
      </w:r>
    </w:p>
    <w:p w14:paraId="2C63C107" w14:textId="77777777" w:rsidR="00830964" w:rsidRPr="005D7199" w:rsidRDefault="00830964" w:rsidP="00830964">
      <w:r w:rsidRPr="005D7199">
        <w:t>На основе данных СФР негосударственный пенсионный фонд назначил ей пожизненную выплату по ₽1666,67 в месяц. Так получилось, потому что размер ежемесячной выплаты превысил 10% прожиточного минимума пенсионера в 2026 году — ₽16 288.</w:t>
      </w:r>
    </w:p>
    <w:p w14:paraId="09F0F29A" w14:textId="77777777" w:rsidR="00830964" w:rsidRPr="005D7199" w:rsidRDefault="00830964" w:rsidP="00830964">
      <w:r w:rsidRPr="005D7199">
        <w:t>Разберемся, почему так получилось. Ожидаемый период выплаты для расчета накопительной пенсии в 2026 году составляет 270 месяцев. Однако у Ирины было право на досрочную пенсию, а обратилась она за выплатой позже, чем у нее появилось право получать эти деньги. При таком сценарии ожидаемый период выплаты рассчитывается индивидуально: он снизился до 258 месяцев.</w:t>
      </w:r>
    </w:p>
    <w:p w14:paraId="7B97B53D" w14:textId="77777777" w:rsidR="00830964" w:rsidRPr="005D7199" w:rsidRDefault="00830964" w:rsidP="00830964">
      <w:r w:rsidRPr="005D7199">
        <w:t>СФР направил в НПФ показатель для расчета: 258 месяцев. Исходя из этих данных, фонд по закону обязан назначить Ирине пожизненную накопительную пенсию, ведь при расчете выплата оказалась больше 10% прожиточного минимума пенсионера. А вот если бы у женщины не было права на досрочную пенсию, она смогла бы снять всю сумму сразу.</w:t>
      </w:r>
    </w:p>
    <w:p w14:paraId="0610E751" w14:textId="77777777" w:rsidR="00830964" w:rsidRPr="005D7199" w:rsidRDefault="00830964" w:rsidP="00830964">
      <w:r w:rsidRPr="005D7199">
        <w:t>Программа долгосрочных сбережений</w:t>
      </w:r>
    </w:p>
    <w:p w14:paraId="5186AF2B" w14:textId="4C2292DA" w:rsidR="00830964" w:rsidRPr="005D7199" w:rsidRDefault="00830964" w:rsidP="00830964">
      <w:r w:rsidRPr="005D7199">
        <w:t xml:space="preserve">В ПДС человек сам выбирает срок для выплат. Опция доступна с 55 лет для женщин и с 60 для мужчин, а также через 15 лет участия в программе. По закону минимальный период составляет десять лет, но некоторые НПФ могут устанавливать более короткий срок. Это фиксируется в договоре. Например, в </w:t>
      </w:r>
      <w:r w:rsidR="00D17619">
        <w:t>«</w:t>
      </w:r>
      <w:r w:rsidRPr="005D7199">
        <w:t>СберНПФ</w:t>
      </w:r>
      <w:r w:rsidR="00D17619">
        <w:t>»</w:t>
      </w:r>
      <w:r w:rsidRPr="005D7199">
        <w:t xml:space="preserve"> можно выбрать выплаты на срок от пяти лет.</w:t>
      </w:r>
    </w:p>
    <w:p w14:paraId="36FAECEC" w14:textId="77777777" w:rsidR="00830964" w:rsidRPr="005D7199" w:rsidRDefault="00830964" w:rsidP="00830964">
      <w:r w:rsidRPr="005D7199">
        <w:t>Как получить средства накопительной пенсии разом</w:t>
      </w:r>
    </w:p>
    <w:p w14:paraId="535FED94" w14:textId="77777777" w:rsidR="00830964" w:rsidRPr="005D7199" w:rsidRDefault="00830964" w:rsidP="00830964">
      <w:r w:rsidRPr="005D7199">
        <w:t>Обязательное пенсионное страхование</w:t>
      </w:r>
    </w:p>
    <w:p w14:paraId="222A2A6C" w14:textId="77777777" w:rsidR="00830964" w:rsidRPr="005D7199" w:rsidRDefault="00830964" w:rsidP="00830964">
      <w:r w:rsidRPr="005D7199">
        <w:lastRenderedPageBreak/>
        <w:t>В ОПС порог для единовременной выплаты зависит от ожидаемого периода выплат (его устанавливает государство одинаково для мужчин и женщин) и прожиточного минимума пенсионера в среднем по России.</w:t>
      </w:r>
    </w:p>
    <w:p w14:paraId="46AA3B0A" w14:textId="77777777" w:rsidR="00830964" w:rsidRPr="005D7199" w:rsidRDefault="00830964" w:rsidP="00830964">
      <w:r w:rsidRPr="005D7199">
        <w:t>Единовременная выплата возможна, если расчетная ежемесячная выплата меньше 10% прожиточного минимума пенсионера в России. В 2026 году ожидаемый период выплаты составляет 270 месяцев.</w:t>
      </w:r>
    </w:p>
    <w:p w14:paraId="0BA7C541" w14:textId="77777777" w:rsidR="00830964" w:rsidRPr="005D7199" w:rsidRDefault="00830964" w:rsidP="00830964">
      <w:r w:rsidRPr="005D7199">
        <w:t>Пример: Петр, 60 лет, обращается за выплатой в 2026 году. Прожиточный минимум пенсионера — ₽16 288, а 10% этой суммы — ₽1628,8.</w:t>
      </w:r>
    </w:p>
    <w:p w14:paraId="3E470131" w14:textId="77777777" w:rsidR="00830964" w:rsidRPr="005D7199" w:rsidRDefault="00830964" w:rsidP="00830964">
      <w:r w:rsidRPr="005D7199">
        <w:t>При расчете используется формула: ₽1628,8 × 270 месяцев = ₽439 776. У Петра на счету ₽430 тыс., а значит, всю сумму он получит сразу. При этом в 2027 году ситуация изменится.</w:t>
      </w:r>
    </w:p>
    <w:p w14:paraId="45057F94" w14:textId="77777777" w:rsidR="00830964" w:rsidRPr="005D7199" w:rsidRDefault="00830964" w:rsidP="00830964">
      <w:r w:rsidRPr="005D7199">
        <w:t>Подчеркнем, что расчет производится индивидуально. Он зависит как от фиксированных факторов (размера прожиточного минимума пенсионера), так и от личных показателей (текущего возраста человека, суммы на счете и других). Так, если женщина обратится за накопительной пенсией в 58 лет, а не в 55, в ее расчете ожидаемый период будет меньше.</w:t>
      </w:r>
    </w:p>
    <w:p w14:paraId="7EFC353E" w14:textId="77777777" w:rsidR="00830964" w:rsidRPr="005D7199" w:rsidRDefault="00830964" w:rsidP="00830964">
      <w:r w:rsidRPr="005D7199">
        <w:t>Также единовременную выплату могут получить женщины с 55 лет и мужчины с 60 лет, если не набрали необходимый стаж (15 лет) и пенсионные баллы (30 баллов в 2025 году) для страховой пенсии. Так бывает редко — например, когда человек самостоятельно делал крупные взносы.</w:t>
      </w:r>
    </w:p>
    <w:p w14:paraId="2C937B9E" w14:textId="77777777" w:rsidR="00830964" w:rsidRPr="005D7199" w:rsidRDefault="00830964" w:rsidP="00830964">
      <w:r w:rsidRPr="005D7199">
        <w:t>Программа долгосрочных сбережений</w:t>
      </w:r>
    </w:p>
    <w:p w14:paraId="30FA2C0C" w14:textId="77777777" w:rsidR="00830964" w:rsidRPr="005D7199" w:rsidRDefault="00830964" w:rsidP="00830964">
      <w:r w:rsidRPr="005D7199">
        <w:t>В ПДС вся сумма доступна через 15 лет участия независимо от размера накоплений. В 55 лет для женщин и 60 лет для мужчин можно также получить единовременную выплату, если расчетная ежемесячная пожизненная выплата меньше 10% прожиточного минимума пенсионера.</w:t>
      </w:r>
    </w:p>
    <w:p w14:paraId="0878A56D" w14:textId="1B062A77" w:rsidR="00830964" w:rsidRPr="005D7199" w:rsidRDefault="00830964" w:rsidP="00830964">
      <w:r w:rsidRPr="005D7199">
        <w:t xml:space="preserve">Правда, в ПДС этот порог отличается, так как ожидаемый период каждый НПФ самостоятельно устанавливает для своих клиентов. Например, в </w:t>
      </w:r>
      <w:r w:rsidR="00D17619">
        <w:t>«</w:t>
      </w:r>
      <w:r w:rsidRPr="005D7199">
        <w:t>СберНПФ</w:t>
      </w:r>
      <w:r w:rsidR="00D17619">
        <w:t>»</w:t>
      </w:r>
      <w:r w:rsidRPr="005D7199">
        <w:t xml:space="preserve"> в 2026 году женщины 55 лет могут получить единовременную выплату при сумме до ₽634 310 — то есть больше, чем в ОПС.</w:t>
      </w:r>
    </w:p>
    <w:p w14:paraId="176EEAA4" w14:textId="77777777" w:rsidR="00830964" w:rsidRPr="005D7199" w:rsidRDefault="00830964" w:rsidP="00830964">
      <w:r w:rsidRPr="005D7199">
        <w:t>Пример: при назначении пожизненной выплаты для женщины 55 лет используется значение 389,434 месяца — ожидаемый период выплаты.</w:t>
      </w:r>
    </w:p>
    <w:p w14:paraId="152C5738" w14:textId="77777777" w:rsidR="00830964" w:rsidRPr="005D7199" w:rsidRDefault="00830964" w:rsidP="00830964">
      <w:r w:rsidRPr="005D7199">
        <w:t>Значение ₽634 310 получено следующим образом:</w:t>
      </w:r>
    </w:p>
    <w:p w14:paraId="611AB750" w14:textId="77777777" w:rsidR="00830964" w:rsidRPr="005D7199" w:rsidRDefault="00830964" w:rsidP="00830964">
      <w:r w:rsidRPr="005D7199">
        <w:t>10% прожиточного минимума пенсионера × ожидаемый период выплаты — 1 коп. (из-за правил округления).</w:t>
      </w:r>
    </w:p>
    <w:p w14:paraId="58F76C33" w14:textId="77777777" w:rsidR="00830964" w:rsidRPr="005D7199" w:rsidRDefault="00830964" w:rsidP="00830964">
      <w:r w:rsidRPr="005D7199">
        <w:t>₽1628,8 × 389,434 месяца — ₽0,01 = ₽634 310.</w:t>
      </w:r>
    </w:p>
    <w:p w14:paraId="26FECF33" w14:textId="77777777" w:rsidR="00830964" w:rsidRPr="005D7199" w:rsidRDefault="00830964" w:rsidP="00830964">
      <w:r w:rsidRPr="005D7199">
        <w:t>Защита средств накопительной пенсии</w:t>
      </w:r>
    </w:p>
    <w:p w14:paraId="185F95DF" w14:textId="77777777" w:rsidR="00830964" w:rsidRPr="005D7199" w:rsidRDefault="00830964" w:rsidP="00830964">
      <w:r w:rsidRPr="005D7199">
        <w:t>Средства накопительной пенсии застрахованы и в ПДС, и в ОПС, причем как на этапе накоплений, так и на этапе выплат.</w:t>
      </w:r>
    </w:p>
    <w:p w14:paraId="26054449" w14:textId="77777777" w:rsidR="00830964" w:rsidRPr="005D7199" w:rsidRDefault="00830964" w:rsidP="00830964">
      <w:r w:rsidRPr="005D7199">
        <w:t>Обязательное пенсионное страхование</w:t>
      </w:r>
    </w:p>
    <w:p w14:paraId="331967CE" w14:textId="77777777" w:rsidR="00830964" w:rsidRPr="005D7199" w:rsidRDefault="00830964" w:rsidP="00830964">
      <w:r w:rsidRPr="005D7199">
        <w:t xml:space="preserve">В системе ОПС Агентство по страхованию вкладов (АСВ) готово компенсировать 100% от страховых взносов на накопительную пенсию, однако инвестиционный доход на них </w:t>
      </w:r>
      <w:r w:rsidRPr="005D7199">
        <w:lastRenderedPageBreak/>
        <w:t>не гарантируется. А когда человек начнет получать выплаты в ОПС, Агентство в случае неприятностей обеспечит полный размер накопительной пенсии и срочных пенсионных выплат в установленной ранее сумме.</w:t>
      </w:r>
    </w:p>
    <w:p w14:paraId="70B02805" w14:textId="77777777" w:rsidR="00830964" w:rsidRPr="005D7199" w:rsidRDefault="00830964" w:rsidP="00830964">
      <w:r w:rsidRPr="005D7199">
        <w:t>Программа долгосрочных сбережений</w:t>
      </w:r>
    </w:p>
    <w:p w14:paraId="30FC2E05" w14:textId="77777777" w:rsidR="00830964" w:rsidRPr="005D7199" w:rsidRDefault="00830964" w:rsidP="00830964">
      <w:r w:rsidRPr="005D7199">
        <w:t>В ПДС АСВ страхует все переведенные средства накопительной пенсии и доход от их размещения. Сверху есть гарантия на личные взносы и инвестдоход — от АСВ на сумму до ₽2,8 млн, а также на господдержку. На этапе выплат в ПДС тоже есть защита.</w:t>
      </w:r>
    </w:p>
    <w:p w14:paraId="557E465D" w14:textId="77777777" w:rsidR="00830964" w:rsidRPr="005D7199" w:rsidRDefault="00830964" w:rsidP="00830964">
      <w:r w:rsidRPr="005D7199">
        <w:t>Пример: Игорь уже начал получать выплаты с ПДС-счета. Если когда-то НПФ обанкротится, то выплаты продолжит выплачивать другой негосударственный пенсионный фонд, который выберет АСВ.</w:t>
      </w:r>
    </w:p>
    <w:p w14:paraId="685E41BD" w14:textId="77777777" w:rsidR="00830964" w:rsidRPr="005D7199" w:rsidRDefault="00830964" w:rsidP="00830964">
      <w:r w:rsidRPr="005D7199">
        <w:t>В этом случае также есть предельный размер гарантий, а именно: АСВ обеспечит продолжение периодических выплат в размере, не превышающем четырехкратный размер социальной пенсии по старости (в 2026 году социальная пенсия по старости составляет ₽9424,12. Соответственно, ₽9424,12 × 4 = ₽37 696,48).</w:t>
      </w:r>
    </w:p>
    <w:p w14:paraId="030CD558" w14:textId="77777777" w:rsidR="00830964" w:rsidRPr="005D7199" w:rsidRDefault="00830964" w:rsidP="00830964">
      <w:r w:rsidRPr="005D7199">
        <w:t>Возмещение средств свыше этих лимитов будет осуществляться в рамках процедуры конкурсного производства и зависит от финансового состояния фонда на момент его банкротства.</w:t>
      </w:r>
    </w:p>
    <w:p w14:paraId="1E6130BE" w14:textId="77777777" w:rsidR="00830964" w:rsidRPr="005D7199" w:rsidRDefault="00830964" w:rsidP="00830964">
      <w:r w:rsidRPr="005D7199">
        <w:t>Кому стоит перевести накопительную часть пенсии в ПДС</w:t>
      </w:r>
    </w:p>
    <w:p w14:paraId="11979D1B" w14:textId="77777777" w:rsidR="00830964" w:rsidRPr="005D7199" w:rsidRDefault="00830964" w:rsidP="00830964">
      <w:r w:rsidRPr="005D7199">
        <w:t>В НПФ средства накопительной пенсии можно перевести в программу долгосрочных сбережений, а можно оставить в системе обязательного пенсионного страхования (ОПС). В то же время в Социальном фонде России эти деньги можно разместить только в системе ОПС.</w:t>
      </w:r>
    </w:p>
    <w:p w14:paraId="0072C225" w14:textId="77777777" w:rsidR="00830964" w:rsidRPr="005D7199" w:rsidRDefault="00830964" w:rsidP="00830964">
      <w:r w:rsidRPr="005D7199">
        <w:t>Таким образом, средства накопительной пенсии стоит перевести в ПДС тем, кто:</w:t>
      </w:r>
    </w:p>
    <w:p w14:paraId="4D8EB4CC" w14:textId="77777777" w:rsidR="00830964" w:rsidRPr="005D7199" w:rsidRDefault="00830964" w:rsidP="00830964">
      <w:r w:rsidRPr="005D7199">
        <w:t>хочет раньше получить доступ к деньгам — в ПДС выплаты доступны через 15 лет участия, в ОПС — только с 55 или 60 лет;</w:t>
      </w:r>
    </w:p>
    <w:p w14:paraId="76BAC827" w14:textId="77777777" w:rsidR="00830964" w:rsidRPr="005D7199" w:rsidRDefault="00830964" w:rsidP="00830964">
      <w:r w:rsidRPr="005D7199">
        <w:t>кому важна гибкость — в ПДС можно выбирать срок выплат (от пяти лет), в ОПС он фиксированный;</w:t>
      </w:r>
    </w:p>
    <w:p w14:paraId="769D87DC" w14:textId="77777777" w:rsidR="00830964" w:rsidRPr="005D7199" w:rsidRDefault="00830964" w:rsidP="00830964">
      <w:r w:rsidRPr="005D7199">
        <w:t>рассчитывает на единовременную выплату — в ПДС порог для нее выше, чем в ОПС (в 2026 году для женщин 55 лет, например, ₽634 310 против ₽439 776), то есть больше шансов забрать всю сумму разом;</w:t>
      </w:r>
    </w:p>
    <w:p w14:paraId="14720154" w14:textId="77777777" w:rsidR="00830964" w:rsidRPr="005D7199" w:rsidRDefault="00830964" w:rsidP="00830964">
      <w:r w:rsidRPr="005D7199">
        <w:t>хочет распространения гарантии от АСВ на инвестиционный доход — в ПДС страхуются и взносы, и доход, в ОПС — только страховые взносы;</w:t>
      </w:r>
    </w:p>
    <w:p w14:paraId="74A9B779" w14:textId="77777777" w:rsidR="00830964" w:rsidRPr="005D7199" w:rsidRDefault="00830964" w:rsidP="00830964">
      <w:r w:rsidRPr="005D7199">
        <w:t>кому важен экстренный доступ к деньгам — в ПДС можно снять средства при тяжелой болезни или потере кормильца, в ОПС такой возможности нет.</w:t>
      </w:r>
    </w:p>
    <w:p w14:paraId="2DF0937F" w14:textId="77777777" w:rsidR="00830964" w:rsidRPr="005D7199" w:rsidRDefault="00830964" w:rsidP="00830964">
      <w:r w:rsidRPr="005D7199">
        <w:t>Решать, где разместить средства накопительной пенсии, остается вам. Приоритеты зависят от вашей ситуации, суммы на счете, возраста, права на досрочную пенсию и финансовых целей. Универсального ответа нет.</w:t>
      </w:r>
    </w:p>
    <w:p w14:paraId="01573067" w14:textId="77777777" w:rsidR="00830964" w:rsidRPr="005D7199" w:rsidRDefault="00830964" w:rsidP="00830964">
      <w:r w:rsidRPr="005D7199">
        <w:t>Перед тем как принять решение, важно подробно изучить особенности системы обязательного пенсионного страхования и возможности программы долгосрочных сбережений.</w:t>
      </w:r>
    </w:p>
    <w:p w14:paraId="6296010D" w14:textId="6F5BC2E0" w:rsidR="00830964" w:rsidRPr="005D7199" w:rsidRDefault="00F14BAC" w:rsidP="00830964">
      <w:hyperlink r:id="rId12" w:history="1">
        <w:r w:rsidR="00830964" w:rsidRPr="005D7199">
          <w:rPr>
            <w:rStyle w:val="a3"/>
          </w:rPr>
          <w:t>https://www.rbc.ru/quote/news/article/67efb1749a794760a422f083</w:t>
        </w:r>
      </w:hyperlink>
      <w:r w:rsidR="00830964" w:rsidRPr="005D7199">
        <w:t xml:space="preserve"> </w:t>
      </w:r>
    </w:p>
    <w:p w14:paraId="7A3C8BCC" w14:textId="77777777" w:rsidR="00DD7124" w:rsidRPr="005D7199" w:rsidRDefault="00DD7124" w:rsidP="00DD7124">
      <w:pPr>
        <w:pStyle w:val="2"/>
      </w:pPr>
      <w:bookmarkStart w:id="52" w:name="ф4"/>
      <w:bookmarkStart w:id="53" w:name="_Toc244242255"/>
      <w:bookmarkEnd w:id="52"/>
      <w:r w:rsidRPr="005D7199">
        <w:t>СенатИнформ, 29.10.2026, В СФ объяснили, нужно ли создавать альтернативные ПДС региональные проекты</w:t>
      </w:r>
      <w:bookmarkEnd w:id="53"/>
    </w:p>
    <w:p w14:paraId="7FCC1727" w14:textId="1FC91EE8" w:rsidR="00DD7124" w:rsidRPr="005D7199" w:rsidRDefault="00DD7124" w:rsidP="00B642D3">
      <w:pPr>
        <w:pStyle w:val="3"/>
      </w:pPr>
      <w:bookmarkStart w:id="54" w:name="_Toc244242256"/>
      <w:r w:rsidRPr="005D7199">
        <w:t xml:space="preserve">Москва остаётся лидером среди российских регионов по объёму взносов в программу долгосрочных сбережений (ПДС) — 41,3 млрд рублей во втором квартале 2026 года. Далее идут Московская область — 19,5 млрд рублей и Санкт-Петербург – 13,5 млрд рублей. В первую пятерку также входят Краснодарский край и Свердловская область, сообщила </w:t>
      </w:r>
      <w:r w:rsidR="00D17619">
        <w:t>«</w:t>
      </w:r>
      <w:r w:rsidRPr="005D7199">
        <w:t>Газета.Ru</w:t>
      </w:r>
      <w:r w:rsidR="00D17619">
        <w:t>»</w:t>
      </w:r>
      <w:r w:rsidRPr="005D7199">
        <w:t xml:space="preserve"> со ссылкой на исследование аналитиков СберНПФ, которое проводилось на основе статистики Банка России.</w:t>
      </w:r>
      <w:bookmarkEnd w:id="54"/>
      <w:r w:rsidRPr="005D7199">
        <w:t xml:space="preserve"> </w:t>
      </w:r>
    </w:p>
    <w:p w14:paraId="53A131B9" w14:textId="77777777" w:rsidR="00DD7124" w:rsidRPr="005D7199" w:rsidRDefault="00DD7124" w:rsidP="00DD7124">
      <w:r w:rsidRPr="005D7199">
        <w:t>В нём сказано, что самую активную в стране динамику по числу открытых ПДС-счетов показывают Чечня с приростом 93%, Тыва (+79%), Крым (+77%) и Дагестан (+68%).</w:t>
      </w:r>
    </w:p>
    <w:p w14:paraId="69FD581A" w14:textId="77777777" w:rsidR="00DD7124" w:rsidRPr="005D7199" w:rsidRDefault="00DD7124" w:rsidP="00DD7124">
      <w:r w:rsidRPr="005D7199">
        <w:t>Общее количество участников по действующим договорам составило 11, 6 млн человек. На конец второго квартала текущего года россияне вложили в программу свыше 290 млрд рублей против 190 млрд рублей годом ранее.</w:t>
      </w:r>
    </w:p>
    <w:p w14:paraId="3729CBBE" w14:textId="2A587ABB" w:rsidR="00DD7124" w:rsidRPr="005D7199" w:rsidRDefault="00DD7124" w:rsidP="00DD7124">
      <w:r w:rsidRPr="005D7199">
        <w:t xml:space="preserve">Рост числа участников программы долгосрочных сбережений показывает, что россияне всё больше задумываются о своём финансовом будущем. Это говорит о востребованности инструмента и его потенциале для формирования дополнительных накоплений. Такое мнение высказал в разговоре с </w:t>
      </w:r>
      <w:r w:rsidR="00D17619">
        <w:t>«</w:t>
      </w:r>
      <w:r w:rsidRPr="005D7199">
        <w:t>СенатИнформ</w:t>
      </w:r>
      <w:r w:rsidR="00D17619">
        <w:t>»</w:t>
      </w:r>
      <w:r w:rsidRPr="005D7199">
        <w:t xml:space="preserve"> член Комитета СФ по федеративному устройству, региональной политике, МСУ и делам Севера, сенатор от Вологодской области Роман Маслов.</w:t>
      </w:r>
    </w:p>
    <w:p w14:paraId="5979F9E2" w14:textId="77777777" w:rsidR="00DD7124" w:rsidRPr="005D7199" w:rsidRDefault="00DD7124" w:rsidP="00DD7124">
      <w:r w:rsidRPr="005D7199">
        <w:t xml:space="preserve">Он не считает, что регионам нужно создавать альтернативные ПДС программы, поскольку у каждого субъекта РФ свои бюджетные возможности, которые могут существенно различаться. </w:t>
      </w:r>
    </w:p>
    <w:p w14:paraId="37744658" w14:textId="77777777" w:rsidR="00DD7124" w:rsidRPr="005D7199" w:rsidRDefault="00DD7124" w:rsidP="00DD7124">
      <w:r w:rsidRPr="005D7199">
        <w:t>Приоритетом должно стать развитие федеральной программы, которая обеспечивает гражданам равные условия для формирования сбережений</w:t>
      </w:r>
    </w:p>
    <w:p w14:paraId="02BB5F63" w14:textId="77777777" w:rsidR="00DD7124" w:rsidRPr="005D7199" w:rsidRDefault="00DD7124" w:rsidP="00DD7124">
      <w:r w:rsidRPr="005D7199">
        <w:t>Роман Маслов, член Комитета СФ по федеративному устройству, региональной политике, МСУ и делам Севера</w:t>
      </w:r>
    </w:p>
    <w:p w14:paraId="6946FC07" w14:textId="3FA2A1FF" w:rsidR="00DD7124" w:rsidRPr="005D7199" w:rsidRDefault="00DD7124" w:rsidP="00DD7124">
      <w:r w:rsidRPr="005D7199">
        <w:t xml:space="preserve">Ранее в беседе с </w:t>
      </w:r>
      <w:r w:rsidR="00D17619">
        <w:t>«</w:t>
      </w:r>
      <w:r w:rsidRPr="005D7199">
        <w:t>СенатИнформ</w:t>
      </w:r>
      <w:r w:rsidR="00D17619">
        <w:t>»</w:t>
      </w:r>
      <w:r w:rsidRPr="005D7199">
        <w:t xml:space="preserve"> парламентарий говорил о необходимости больше пропагандировать программу долгосрочных сбережений, чтобы пенсионные доходы перестали быть поводом для тревоги. </w:t>
      </w:r>
    </w:p>
    <w:p w14:paraId="633F990C" w14:textId="23F16038" w:rsidR="00DD7124" w:rsidRPr="005D7199" w:rsidRDefault="00DD7124" w:rsidP="00DD7124">
      <w:r w:rsidRPr="005D7199">
        <w:t>По словам вице-спикера СФ Никол</w:t>
      </w:r>
      <w:r w:rsidR="00FE3954">
        <w:t>а</w:t>
      </w:r>
      <w:r w:rsidRPr="005D7199">
        <w:t xml:space="preserve">я Журавлёва, сенаторы готовы совершенствовать законодательство для работы ПДС. </w:t>
      </w:r>
    </w:p>
    <w:p w14:paraId="19DF3F8C" w14:textId="77777777" w:rsidR="00DD7124" w:rsidRPr="005D7199" w:rsidRDefault="00DD7124" w:rsidP="00DD7124">
      <w:r w:rsidRPr="005D7199">
        <w:t>Председатель СФ Валентина Матвиенко подчёркивала, что бюджет страны должен гарантировать выполнение всех социальных обязательств перед гражданами, включая индексацию пенсий.</w:t>
      </w:r>
    </w:p>
    <w:p w14:paraId="75CA024F" w14:textId="76D283C0" w:rsidR="00111D7C" w:rsidRPr="005D7199" w:rsidRDefault="00F14BAC" w:rsidP="00DD7124">
      <w:hyperlink r:id="rId13" w:history="1">
        <w:r w:rsidR="00DD7124" w:rsidRPr="005D7199">
          <w:rPr>
            <w:rStyle w:val="a3"/>
          </w:rPr>
          <w:t>https://senatinform.ru/news/v_sf_obyasnili_nuzhno_li_sozdavat_alternativnye_pds_regionalnye_proekty/</w:t>
        </w:r>
      </w:hyperlink>
    </w:p>
    <w:p w14:paraId="5A94ADE3" w14:textId="77777777" w:rsidR="00712E86" w:rsidRPr="005D7199" w:rsidRDefault="00712E86" w:rsidP="00712E86">
      <w:pPr>
        <w:pStyle w:val="2"/>
      </w:pPr>
      <w:bookmarkStart w:id="55" w:name="_Toc244242257"/>
      <w:r w:rsidRPr="005D7199">
        <w:lastRenderedPageBreak/>
        <w:t>Общественная служба новостей, 29.10.2026, 36 тысяч от государства: как получить</w:t>
      </w:r>
      <w:bookmarkEnd w:id="55"/>
    </w:p>
    <w:p w14:paraId="14DFB0F0" w14:textId="77777777" w:rsidR="00712E86" w:rsidRPr="005D7199" w:rsidRDefault="00712E86" w:rsidP="00B642D3">
      <w:pPr>
        <w:pStyle w:val="3"/>
      </w:pPr>
      <w:bookmarkStart w:id="56" w:name="_Toc244242258"/>
      <w:r w:rsidRPr="005D7199">
        <w:t>Участники программы долгосрочных сбережений (ПДС) с среднемесячным доходом до 80 тысяч рублей могут рассчитывать на софинансирование от государства в размере, равном их собственным взносам, но не более 36 тысяч рублей в год. Для достижения максимальной поддержки достаточно откладывать по 3 тысячи рублей ежемесячно.</w:t>
      </w:r>
      <w:bookmarkEnd w:id="56"/>
    </w:p>
    <w:p w14:paraId="6493A800" w14:textId="2B1D2821" w:rsidR="00712E86" w:rsidRPr="005D7199" w:rsidRDefault="00712E86" w:rsidP="00712E86">
      <w:r w:rsidRPr="005D7199">
        <w:t xml:space="preserve">Об этом рассказал Игорь Балынин, кандидат экономических наук и доцент Финансового университета при правительстве РФ, в интервью для </w:t>
      </w:r>
      <w:r w:rsidR="00D17619">
        <w:t>«</w:t>
      </w:r>
      <w:r w:rsidRPr="005D7199">
        <w:t>Газеты.Ru</w:t>
      </w:r>
      <w:r w:rsidR="00D17619">
        <w:t>»</w:t>
      </w:r>
      <w:r w:rsidRPr="005D7199">
        <w:t>.</w:t>
      </w:r>
    </w:p>
    <w:p w14:paraId="0FA0E66A" w14:textId="77777777" w:rsidR="00712E86" w:rsidRPr="005D7199" w:rsidRDefault="00712E86" w:rsidP="00712E86">
      <w:r w:rsidRPr="005D7199">
        <w:t>Пример расчета: если человек с зарплатой 70 тысяч рублей решает откладывать 3 тысячи рублей каждый месяц, то за год он накопит 36 тысяч рублей. В следующем году государство добавит такую же сумму. Кроме того, если у него есть право на налоговый вычет и он уплатил достаточную сумму НДФЛ, он сможет вернуть 4680 рублей — это 13% от собственных взносов. Эти средства возвращаются отдельно от государственного софинансирования, отметил Балынин.</w:t>
      </w:r>
    </w:p>
    <w:p w14:paraId="2AB41EE4" w14:textId="77777777" w:rsidR="00712E86" w:rsidRPr="005D7199" w:rsidRDefault="00712E86" w:rsidP="00712E86">
      <w:r w:rsidRPr="005D7199">
        <w:t>Если доход превышает 80 тысяч рублей, то условия меняются: для дохода от 80 до 150 тысяч рублей государство добавляет рубль за каждые два внесенных, а при доходе свыше 150 тысяч — рубль за каждые четыре. Таким образом, чтобы получить максимальные 36 тысяч рублей от государства, необходимо внести соответствующим образом 72 или 144 тысячи рублей в год.</w:t>
      </w:r>
    </w:p>
    <w:p w14:paraId="5B11D503" w14:textId="77777777" w:rsidR="00712E86" w:rsidRPr="005D7199" w:rsidRDefault="00712E86" w:rsidP="00712E86">
      <w:r w:rsidRPr="005D7199">
        <w:t>Балынин также отметил, что участие в программе является добровольным — к ней могут присоединиться пенсионеры и те, кто близок к выходу на пенсию.</w:t>
      </w:r>
    </w:p>
    <w:p w14:paraId="5625B92B" w14:textId="77777777" w:rsidR="00712E86" w:rsidRPr="005D7199" w:rsidRDefault="00712E86" w:rsidP="00712E86">
      <w:r w:rsidRPr="005D7199">
        <w:t>Что касается доступа к накопленным средствам, то ПДС предполагает долгосрочное хранение денег. Обычно средства могут быть выведены женщинами по достижении 55 лет и мужчинами по достижении 60 лет, либо после 15 лет действия договора. Досрочный доступ к средствам без потери льгот возможен в особых жизненных ситуациях, таких как дорогостоящее лечение или утрата кормильца.</w:t>
      </w:r>
    </w:p>
    <w:p w14:paraId="003D81BD" w14:textId="77777777" w:rsidR="00712E86" w:rsidRPr="005D7199" w:rsidRDefault="00712E86" w:rsidP="00712E86">
      <w:r w:rsidRPr="005D7199">
        <w:t>Ранее сообщалось про выплаты после 70 в ноябре. Подробнее в материале Общественной службы новостей.</w:t>
      </w:r>
    </w:p>
    <w:p w14:paraId="27AA30D2" w14:textId="740E1761" w:rsidR="00712E86" w:rsidRPr="005D7199" w:rsidRDefault="00F14BAC" w:rsidP="00712E86">
      <w:hyperlink r:id="rId14" w:history="1">
        <w:r w:rsidR="00712E86" w:rsidRPr="005D7199">
          <w:rPr>
            <w:rStyle w:val="a3"/>
          </w:rPr>
          <w:t>https://www.osnmedia.ru/interesnoe/36-tysyach-ot-gosudarstva-kak-poluchit/</w:t>
        </w:r>
      </w:hyperlink>
      <w:r w:rsidR="00712E86" w:rsidRPr="005D7199">
        <w:t xml:space="preserve"> </w:t>
      </w:r>
    </w:p>
    <w:p w14:paraId="4464E2F9" w14:textId="399D45E4" w:rsidR="00D3166E" w:rsidRPr="005D7199" w:rsidRDefault="00D3166E" w:rsidP="00D3166E">
      <w:pPr>
        <w:pStyle w:val="2"/>
      </w:pPr>
      <w:bookmarkStart w:id="57" w:name="_Toc244242259"/>
      <w:r w:rsidRPr="005D7199">
        <w:t>IrkutskMedia (Иркутск), 29.10.2026, Государство выплатит 36 тысяч рублей - получить может практически каждый: как работает ПДС</w:t>
      </w:r>
      <w:bookmarkEnd w:id="57"/>
    </w:p>
    <w:p w14:paraId="6D64524E" w14:textId="77777777" w:rsidR="00D3166E" w:rsidRPr="005D7199" w:rsidRDefault="00D3166E" w:rsidP="00B642D3">
      <w:pPr>
        <w:pStyle w:val="3"/>
      </w:pPr>
      <w:bookmarkStart w:id="58" w:name="_Toc244242260"/>
      <w:r w:rsidRPr="005D7199">
        <w:t>У россиян с невысоким официальным доходом есть возможность получить от государства до 36 тысяч рублей в год по программе долгосрочных сбережений (ПДС). Главное условие — заключить договор с негосударственным пенсионным фондом и внести собственные средства: минимум 2 тысячи рублей за календарный год.</w:t>
      </w:r>
      <w:bookmarkEnd w:id="58"/>
      <w:r w:rsidRPr="005D7199">
        <w:t xml:space="preserve"> </w:t>
      </w:r>
    </w:p>
    <w:p w14:paraId="3CB67119" w14:textId="77777777" w:rsidR="00D3166E" w:rsidRPr="005D7199" w:rsidRDefault="00D3166E" w:rsidP="00D3166E">
      <w:r w:rsidRPr="005D7199">
        <w:t>Кому положена максимальная доплата</w:t>
      </w:r>
    </w:p>
    <w:p w14:paraId="3E1DA22D" w14:textId="77777777" w:rsidR="00D3166E" w:rsidRPr="005D7199" w:rsidRDefault="00D3166E" w:rsidP="00D3166E">
      <w:r w:rsidRPr="005D7199">
        <w:lastRenderedPageBreak/>
        <w:t xml:space="preserve">Наиболее выгодные условия действуют для участников ПДС, чей среднемесячный доход не превышает 80 тысяч рублей включительно. Государство добавляет по одному рублю на каждый рубль личного взноса, поэтому для максимальной поддержки в 36 тысяч рублей нужно за год внести столько же — 36 тысяч рублей, или примерно 3 тысячи рублей в месяц. </w:t>
      </w:r>
    </w:p>
    <w:p w14:paraId="11E366E0" w14:textId="77777777" w:rsidR="00D3166E" w:rsidRPr="005D7199" w:rsidRDefault="00D3166E" w:rsidP="00D3166E">
      <w:r w:rsidRPr="005D7199">
        <w:t xml:space="preserve">Если доход выше, доля господдержки снижается. При заработке от 80 тысяч рублей до 150 тысяч рублей государство добавляет один рубль на каждые два рубля взносов: чтобы получить максимум, потребуется внести 72 тысячи рублей за год. При доходе свыше 150 тысяч рублей соотношение составляет 1 к 4, а для 36 тысяч рублей господдержки нужно направить в ПДС 144 тысячи рублей. </w:t>
      </w:r>
    </w:p>
    <w:p w14:paraId="5BEE60A3" w14:textId="77777777" w:rsidR="00D3166E" w:rsidRPr="005D7199" w:rsidRDefault="00D3166E" w:rsidP="00D3166E">
      <w:r w:rsidRPr="005D7199">
        <w:t>Что важно учесть</w:t>
      </w:r>
    </w:p>
    <w:p w14:paraId="62FE2F12" w14:textId="77777777" w:rsidR="00D3166E" w:rsidRPr="005D7199" w:rsidRDefault="00D3166E" w:rsidP="00D3166E">
      <w:r w:rsidRPr="005D7199">
        <w:t>Участвовать могут совершеннолетние граждане России независимо от возраста, включая наемных работников, ИП, самозанятых и пенсионеров.</w:t>
      </w:r>
    </w:p>
    <w:p w14:paraId="4C60A7EB" w14:textId="77777777" w:rsidR="00D3166E" w:rsidRPr="005D7199" w:rsidRDefault="00D3166E" w:rsidP="00D3166E">
      <w:r w:rsidRPr="005D7199">
        <w:t xml:space="preserve">Перевод накопительной пенсии в ПДС не считается личным взносом и не дает права на софинансирование; пополнить счет нужно собственными деньгами. </w:t>
      </w:r>
    </w:p>
    <w:p w14:paraId="3316CF2B" w14:textId="77777777" w:rsidR="00D3166E" w:rsidRPr="005D7199" w:rsidRDefault="00D3166E" w:rsidP="00D3166E">
      <w:r w:rsidRPr="005D7199">
        <w:t>При нескольких договорах ПДС годовой лимит господдержки все равно остается 36 тысяч рублей.</w:t>
      </w:r>
    </w:p>
    <w:p w14:paraId="0D167493" w14:textId="77777777" w:rsidR="00D3166E" w:rsidRPr="005D7199" w:rsidRDefault="00D3166E" w:rsidP="00D3166E">
      <w:r w:rsidRPr="005D7199">
        <w:t>Доход для определения коэффициента учитывается по официальным поступлениям, включая зарплату, доходы ИП и самозанятых, а также доходы от вкладов и инвестиций.</w:t>
      </w:r>
    </w:p>
    <w:p w14:paraId="3182D79C" w14:textId="77777777" w:rsidR="00D3166E" w:rsidRPr="005D7199" w:rsidRDefault="00D3166E" w:rsidP="00D3166E">
      <w:r w:rsidRPr="005D7199">
        <w:t xml:space="preserve">Таким образом, 36 тысяч рублей в год — это не универсальная выплата всем, а адресная мера поддержки долгосрочных накоплений. Максимальную сумму быстрее всего могут получить граждане с доходом до 80 тысяч рублей в месяц, готовые ежегодно откладывать 36 тысяч рублей собственных средств. </w:t>
      </w:r>
    </w:p>
    <w:p w14:paraId="4781D827" w14:textId="2D6BA9BA" w:rsidR="00DD7124" w:rsidRPr="005D7199" w:rsidRDefault="00F14BAC" w:rsidP="00D3166E">
      <w:hyperlink r:id="rId15" w:history="1">
        <w:r w:rsidR="00D3166E" w:rsidRPr="005D7199">
          <w:rPr>
            <w:rStyle w:val="a3"/>
          </w:rPr>
          <w:t>https://irkutskmedia.ru/news/2665781/</w:t>
        </w:r>
      </w:hyperlink>
    </w:p>
    <w:p w14:paraId="32A44506" w14:textId="78E30D78" w:rsidR="00FC6E91" w:rsidRPr="005D7199" w:rsidRDefault="00FC6E91" w:rsidP="00FC6E91">
      <w:pPr>
        <w:pStyle w:val="2"/>
      </w:pPr>
      <w:bookmarkStart w:id="59" w:name="ф5"/>
      <w:bookmarkStart w:id="60" w:name="_Toc244242261"/>
      <w:bookmarkEnd w:id="59"/>
      <w:r w:rsidRPr="005D7199">
        <w:t>Т</w:t>
      </w:r>
      <w:r w:rsidR="00F9578C" w:rsidRPr="005D7199">
        <w:t>РК</w:t>
      </w:r>
      <w:r w:rsidRPr="005D7199">
        <w:t xml:space="preserve"> Таврия, 29.10.2026, На Херсонщине заключили 9 тысяч договоров по программе долгосрочных сбережений</w:t>
      </w:r>
      <w:bookmarkEnd w:id="60"/>
    </w:p>
    <w:p w14:paraId="62F8BA9D" w14:textId="2FED30E1" w:rsidR="00FC6E91" w:rsidRPr="005D7199" w:rsidRDefault="00FC6E91" w:rsidP="00B642D3">
      <w:pPr>
        <w:pStyle w:val="3"/>
      </w:pPr>
      <w:bookmarkStart w:id="61" w:name="_Toc244242262"/>
      <w:r w:rsidRPr="005D7199">
        <w:t xml:space="preserve">По данным на 1 октября, жители Херсонской области оформили почти 9 тысяч договоров в рамках программы долгосрочных сбережений. Общий объем поступивших взносов достиг 403 млн рублей, из них 157 млн рублей приходится на договоры, заключенные в текущем году. Об этом ТРК </w:t>
      </w:r>
      <w:r w:rsidR="00D17619">
        <w:t>«</w:t>
      </w:r>
      <w:r w:rsidRPr="005D7199">
        <w:t>Таврия</w:t>
      </w:r>
      <w:r w:rsidR="00D17619">
        <w:t>»</w:t>
      </w:r>
      <w:r w:rsidRPr="005D7199">
        <w:t xml:space="preserve"> сообщил управляющий Отделением Херсон Южного ГУ Банка России Иван Дудий.</w:t>
      </w:r>
      <w:bookmarkEnd w:id="61"/>
    </w:p>
    <w:p w14:paraId="7B1C0527" w14:textId="75DF1766" w:rsidR="00FC6E91" w:rsidRPr="005D7199" w:rsidRDefault="00D17619" w:rsidP="00FC6E91">
      <w:r>
        <w:t>«</w:t>
      </w:r>
      <w:r w:rsidR="00FC6E91" w:rsidRPr="005D7199">
        <w:t>Интерес к программе долгосрочных сбережений в регионе продолжает расти. Только за первые девять месяцев этого года жители области оформили свыше 3,8 тыс. таких договоров. Ключевыми преимуществами ПДС являются государственное софинансирование и возможность оформить налоговый вычет</w:t>
      </w:r>
      <w:r>
        <w:t>»</w:t>
      </w:r>
      <w:r w:rsidR="00FC6E91" w:rsidRPr="005D7199">
        <w:t>, — отметил Иван Дудий.</w:t>
      </w:r>
    </w:p>
    <w:p w14:paraId="7CFEAD7D" w14:textId="77777777" w:rsidR="00FC6E91" w:rsidRPr="005D7199" w:rsidRDefault="00FC6E91" w:rsidP="00FC6E91">
      <w:r w:rsidRPr="005D7199">
        <w:t xml:space="preserve">Программы долгосрочных сбережений — это сберегательный продукт, который позволяет создать финансовую подушку безопасности, сформировать дополнительную прибавку к пенсии или накопить на крупную покупку. Для участия достаточно заключить договор с одним из негосударственных пенсионных фондов и самостоятельно </w:t>
      </w:r>
      <w:r w:rsidRPr="005D7199">
        <w:lastRenderedPageBreak/>
        <w:t>пополнять счет. При этом все взносы и инвестиционный доход по ним застрахованы государством на сумму до 2,8 млн рублей.</w:t>
      </w:r>
    </w:p>
    <w:p w14:paraId="51528C38" w14:textId="77777777" w:rsidR="00FC6E91" w:rsidRPr="005D7199" w:rsidRDefault="00FC6E91" w:rsidP="00FC6E91">
      <w:r w:rsidRPr="005D7199">
        <w:t>Получать ежемесячные выплаты от негосударственных пенсионных фондов можно будет через 15 лет с момента заключения договора либо при достижении возраста 55 лет для женщин и 60 лет для мужчин. Досрочно воспользоваться сбережениями разрешается в особых жизненных ситуациях — например, если средства нужны для лечения тяжелой болезни или в случае потери кормильца.</w:t>
      </w:r>
    </w:p>
    <w:p w14:paraId="3C99B19F" w14:textId="7435D84D" w:rsidR="00FC6E91" w:rsidRPr="005D7199" w:rsidRDefault="00F14BAC" w:rsidP="00FC6E91">
      <w:hyperlink r:id="rId16" w:history="1">
        <w:r w:rsidR="00FC6E91" w:rsidRPr="005D7199">
          <w:rPr>
            <w:rStyle w:val="a3"/>
          </w:rPr>
          <w:t>https://tavria.tv/news/society/na-hersonshhine-zaklyuchili-9-tysyach-dogovorov-po-programme-dolgosrochnyh-sberezhenij/</w:t>
        </w:r>
      </w:hyperlink>
      <w:r w:rsidR="00FC6E91" w:rsidRPr="005D7199">
        <w:t xml:space="preserve"> </w:t>
      </w:r>
    </w:p>
    <w:p w14:paraId="0C2B1164" w14:textId="77777777" w:rsidR="008021DB" w:rsidRPr="005D7199" w:rsidRDefault="008021DB" w:rsidP="008021DB">
      <w:pPr>
        <w:pStyle w:val="2"/>
      </w:pPr>
      <w:bookmarkStart w:id="62" w:name="ф6"/>
      <w:bookmarkStart w:id="63" w:name="_Toc244242263"/>
      <w:bookmarkEnd w:id="62"/>
      <w:r w:rsidRPr="005D7199">
        <w:t>День республики, 29.10.2026, Жители КЧР активно вступают в программу долгосрочных сбережений</w:t>
      </w:r>
      <w:bookmarkEnd w:id="63"/>
    </w:p>
    <w:p w14:paraId="6B46E33F" w14:textId="77777777" w:rsidR="008021DB" w:rsidRPr="005D7199" w:rsidRDefault="008021DB" w:rsidP="00B642D3">
      <w:pPr>
        <w:pStyle w:val="3"/>
      </w:pPr>
      <w:bookmarkStart w:id="64" w:name="_Toc244242264"/>
      <w:r w:rsidRPr="005D7199">
        <w:t>По данным на 1 октября 2026 года жители Карачаево-Черкесии заключили более 32 тысяч договоров по программе долгосрочных сбережений (ПДС). Общий объем взносов превысил 1,2 млрд рублей.</w:t>
      </w:r>
      <w:bookmarkEnd w:id="64"/>
    </w:p>
    <w:p w14:paraId="1988D163" w14:textId="77777777" w:rsidR="008021DB" w:rsidRPr="005D7199" w:rsidRDefault="008021DB" w:rsidP="008021DB">
      <w:r w:rsidRPr="005D7199">
        <w:t>Программа работает в нашей стране с 2024 года. Чтобы стать ее участником, нужно заключить договор с негосударственным пенсионным фондом-оператором. Затем – отчислять туда взносы. Одно из преимуществ ПДС – софинансирование от государства. Человек может получить до 36 тысяч рублей в год, и эту надбавку государство будет выплачивать в течение десяти лет с момента первого взноса.</w:t>
      </w:r>
    </w:p>
    <w:p w14:paraId="30D59337" w14:textId="77777777" w:rsidR="008021DB" w:rsidRPr="005D7199" w:rsidRDefault="008021DB" w:rsidP="008021DB">
      <w:r w:rsidRPr="005D7199">
        <w:t>Кроме этого, участник программы имеет право на налоговый вычет. А все накопления в ПДС, включая доход от инвестирования, застрахованы государством на сумму 2,8 млн рублей.</w:t>
      </w:r>
    </w:p>
    <w:p w14:paraId="0C7D6D11" w14:textId="554E4A87" w:rsidR="008021DB" w:rsidRPr="005D7199" w:rsidRDefault="00D17619" w:rsidP="008021DB">
      <w:r>
        <w:t>«</w:t>
      </w:r>
      <w:r w:rsidR="008021DB" w:rsidRPr="005D7199">
        <w:t>Только с начала этого года по программе долгосрочных сбережений в Карачаево-Черкесии оформлено без малого 10 тысяч договоров. Это почти треть от общего количества договоров, открытых в регионе с начала действия программы. Совокупный объем взносов за 9 месяцев составил более 126 млн рублей. А по договорам ПДС, заключенным в 2024 и 2025 годах, с начала 2026 года внесено почти 550 млн рублей. Это говорит о растущей популярности этого сберегательного продукта</w:t>
      </w:r>
      <w:r>
        <w:t>»</w:t>
      </w:r>
      <w:r w:rsidR="008021DB" w:rsidRPr="005D7199">
        <w:t>, – комментирует Дмитрий Мещеряков, управляющий региональным Отделением Банка России.</w:t>
      </w:r>
    </w:p>
    <w:p w14:paraId="42CDCE9C" w14:textId="77777777" w:rsidR="008021DB" w:rsidRPr="005D7199" w:rsidRDefault="008021DB" w:rsidP="008021DB">
      <w:r w:rsidRPr="005D7199">
        <w:t>Накопленные средства можно использовать через 15 лет с момента заключения договора или по достижении 55 лет для женщин и 60 – для мужчин. В экстренных ситуациях, таких, как оплата дорогостоящего лечения или утрата кормильца, деньги можно будет снять раньше.</w:t>
      </w:r>
    </w:p>
    <w:p w14:paraId="4E7D466C" w14:textId="19971003" w:rsidR="00D3166E" w:rsidRPr="005D7199" w:rsidRDefault="00F14BAC" w:rsidP="008021DB">
      <w:hyperlink r:id="rId17" w:history="1">
        <w:r w:rsidR="008021DB" w:rsidRPr="005D7199">
          <w:rPr>
            <w:rStyle w:val="a3"/>
          </w:rPr>
          <w:t>https://denresp.ru/2026/10/29/zhiteli-kchr-aktivno-vstupayut-v-programmu-dolgosrochnyh-sberezhenij/</w:t>
        </w:r>
      </w:hyperlink>
    </w:p>
    <w:p w14:paraId="67F9FEC1" w14:textId="1E53A081" w:rsidR="00765BE2" w:rsidRPr="005D7199" w:rsidRDefault="00765BE2" w:rsidP="00765BE2">
      <w:pPr>
        <w:pStyle w:val="2"/>
      </w:pPr>
      <w:bookmarkStart w:id="65" w:name="_Toc244242265"/>
      <w:r w:rsidRPr="005D7199">
        <w:lastRenderedPageBreak/>
        <w:t xml:space="preserve">Телеканал Краснодар, 29.10.2026, Десятый этап просветительской эстафеты </w:t>
      </w:r>
      <w:r w:rsidR="00D17619">
        <w:t>«</w:t>
      </w:r>
      <w:r w:rsidRPr="005D7199">
        <w:t>Мои финансы</w:t>
      </w:r>
      <w:r w:rsidR="00D17619">
        <w:t>»</w:t>
      </w:r>
      <w:r w:rsidRPr="005D7199">
        <w:t xml:space="preserve"> стартовал в Краснодаре</w:t>
      </w:r>
      <w:bookmarkEnd w:id="65"/>
    </w:p>
    <w:p w14:paraId="7CAF2619" w14:textId="398A8004" w:rsidR="00765BE2" w:rsidRPr="005D7199" w:rsidRDefault="00765BE2" w:rsidP="00B642D3">
      <w:pPr>
        <w:pStyle w:val="3"/>
      </w:pPr>
      <w:bookmarkStart w:id="66" w:name="_Toc244242266"/>
      <w:r w:rsidRPr="005D7199">
        <w:t xml:space="preserve">Объявлен старт десятого этапа просветительской эстафеты </w:t>
      </w:r>
      <w:r w:rsidR="00D17619">
        <w:t>«</w:t>
      </w:r>
      <w:r w:rsidRPr="005D7199">
        <w:t>Мои финансы</w:t>
      </w:r>
      <w:r w:rsidR="00D17619">
        <w:t>»</w:t>
      </w:r>
      <w:r w:rsidRPr="005D7199">
        <w:t xml:space="preserve">. Новый этап называется </w:t>
      </w:r>
      <w:r w:rsidR="00D17619">
        <w:t>«</w:t>
      </w:r>
      <w:r w:rsidRPr="005D7199">
        <w:t>Личные финансы с господдержкой</w:t>
      </w:r>
      <w:r w:rsidR="00D17619">
        <w:t>»</w:t>
      </w:r>
      <w:r w:rsidRPr="005D7199">
        <w:t>. Он рассчитан на школьников и студентов, экономически активных взрослых, а также пенсионеров и предпенсионеров.</w:t>
      </w:r>
      <w:bookmarkEnd w:id="66"/>
    </w:p>
    <w:p w14:paraId="6655942D" w14:textId="77777777" w:rsidR="00765BE2" w:rsidRPr="005D7199" w:rsidRDefault="00765BE2" w:rsidP="00765BE2">
      <w:r w:rsidRPr="005D7199">
        <w:t>В ходе мероприятий участники получат информацию о действующих мерах государственной поддержки и подробнее разберутся в долгосрочных сбережениях и пенсионном обеспечении. Материалы для очных и онлайн-мероприятий размещены на сайтах моифинансы.рф и fingram.krasnodar.ru.</w:t>
      </w:r>
    </w:p>
    <w:p w14:paraId="13372A6F" w14:textId="3CC840F1" w:rsidR="00765BE2" w:rsidRPr="005D7199" w:rsidRDefault="00F14BAC" w:rsidP="00765BE2">
      <w:hyperlink r:id="rId18" w:history="1">
        <w:r w:rsidR="00765BE2" w:rsidRPr="005D7199">
          <w:rPr>
            <w:rStyle w:val="a3"/>
          </w:rPr>
          <w:t>https://tvkrasnodar.ru/obshchestvo/2026/10/29/desyatyy-etap-prosvetitelskoy-estafety-moi-finansy-startoval-v-krasnodare/</w:t>
        </w:r>
      </w:hyperlink>
      <w:r w:rsidR="00765BE2" w:rsidRPr="005D7199">
        <w:t xml:space="preserve"> </w:t>
      </w:r>
    </w:p>
    <w:p w14:paraId="63349EC8" w14:textId="537707E1" w:rsidR="00F04821" w:rsidRPr="005D7199" w:rsidRDefault="00F04821" w:rsidP="00F04821">
      <w:pPr>
        <w:pStyle w:val="2"/>
      </w:pPr>
      <w:bookmarkStart w:id="67" w:name="_Toc244242267"/>
      <w:r w:rsidRPr="005D7199">
        <w:t xml:space="preserve">TumenToday.ru (Тюмень), 29.10.2026, </w:t>
      </w:r>
      <w:r w:rsidR="00D17619">
        <w:t>«</w:t>
      </w:r>
      <w:r w:rsidRPr="005D7199">
        <w:t>Время – деньги</w:t>
      </w:r>
      <w:r w:rsidR="00D17619">
        <w:t>»</w:t>
      </w:r>
      <w:r w:rsidRPr="005D7199">
        <w:t>: тюменцам рассказали, куда вложить сбережения и почему ждать повышения ставок по вкладам не стоит</w:t>
      </w:r>
      <w:bookmarkEnd w:id="67"/>
    </w:p>
    <w:p w14:paraId="74BC3C77" w14:textId="77777777" w:rsidR="00F04821" w:rsidRPr="005D7199" w:rsidRDefault="00F04821" w:rsidP="00B642D3">
      <w:pPr>
        <w:pStyle w:val="3"/>
      </w:pPr>
      <w:bookmarkStart w:id="68" w:name="_Toc244242268"/>
      <w:r w:rsidRPr="005D7199">
        <w:t>Ключевая ставка ЦБ до конца года, по прогнозам аналитиков, останется на прежнем уровне, а значит, предпосылок для роста депозитных ставок нет. Об этом и о других трендах сберегательного рынка рассказала Марина Петрова, руководитель Абсолют Банка в Тюмени. Своими наблюдениями и рекомендациями также поделились управляющий директор по развитию розничного бизнеса Банка Уралсиб Эмма Гаврелян и доцент кафедры экономики, кандидат экономических наук Алена Габудина.</w:t>
      </w:r>
      <w:bookmarkEnd w:id="68"/>
    </w:p>
    <w:p w14:paraId="74688AF4" w14:textId="77777777" w:rsidR="00F04821" w:rsidRPr="005D7199" w:rsidRDefault="00F04821" w:rsidP="00F04821">
      <w:r w:rsidRPr="005D7199">
        <w:t>Ждать или не ждать?</w:t>
      </w:r>
    </w:p>
    <w:p w14:paraId="69A797DE" w14:textId="77777777" w:rsidR="00F04821" w:rsidRPr="005D7199" w:rsidRDefault="00F04821" w:rsidP="00F04821">
      <w:r w:rsidRPr="005D7199">
        <w:t>Главный вопрос, который сегодня волнует вкладчиков, – стоит ли ждать повышения ставок по депозитам до конца года. По словам Марины Петровой, большинство аналитиков сходятся во мнении, что ключевая ставка Центробанка сохранится на текущем уровне, поэтому предпосылок для роста ставок по вкладам нет.</w:t>
      </w:r>
    </w:p>
    <w:p w14:paraId="5D7A08C5" w14:textId="1EBEB4AE" w:rsidR="00F04821" w:rsidRPr="005D7199" w:rsidRDefault="00F04821" w:rsidP="00F04821">
      <w:r w:rsidRPr="005D7199">
        <w:t xml:space="preserve">– Всегда выгоднее размещать свободные денежные средства сразу, как только они появились, не хранить их </w:t>
      </w:r>
      <w:r w:rsidR="00D17619">
        <w:t>«</w:t>
      </w:r>
      <w:r w:rsidRPr="005D7199">
        <w:t>под подушкой</w:t>
      </w:r>
      <w:r w:rsidR="00D17619">
        <w:t>»</w:t>
      </w:r>
      <w:r w:rsidRPr="005D7199">
        <w:t xml:space="preserve">. Не зря говорится, что </w:t>
      </w:r>
      <w:r w:rsidR="00D17619">
        <w:t>«</w:t>
      </w:r>
      <w:r w:rsidRPr="005D7199">
        <w:t>время – деньги</w:t>
      </w:r>
      <w:r w:rsidR="00D17619">
        <w:t>»</w:t>
      </w:r>
      <w:r w:rsidRPr="005D7199">
        <w:t xml:space="preserve">: каждый день </w:t>
      </w:r>
      <w:r w:rsidR="00D17619">
        <w:t>«</w:t>
      </w:r>
      <w:r w:rsidRPr="005D7199">
        <w:t>простоя</w:t>
      </w:r>
      <w:r w:rsidR="00D17619">
        <w:t>»</w:t>
      </w:r>
      <w:r w:rsidRPr="005D7199">
        <w:t xml:space="preserve"> денег – это упущенная выгода и потерянный доход, – подчеркнула Петрова.</w:t>
      </w:r>
    </w:p>
    <w:p w14:paraId="2DAF67B3" w14:textId="77777777" w:rsidR="00F04821" w:rsidRPr="005D7199" w:rsidRDefault="00F04821" w:rsidP="00F04821">
      <w:r w:rsidRPr="005D7199">
        <w:t>Экономист Алена Габудина осторожна в прогнозах: по её словам, есть вероятность как повышения ставки, так и её небольшого снижения. Если исходить из сценария постепенного снижения, деньги имеет смысл разместить на вкладе сроком на 6 месяцев. А вот на срок более полугода отправлять средства стоит только в том случае, если они точно не понадобятся в ближайший год.</w:t>
      </w:r>
    </w:p>
    <w:p w14:paraId="3D2A1AB7" w14:textId="77777777" w:rsidR="00F04821" w:rsidRPr="005D7199" w:rsidRDefault="00F04821" w:rsidP="00F04821">
      <w:r w:rsidRPr="005D7199">
        <w:t>Вклад – по-прежнему главный инструмент?</w:t>
      </w:r>
    </w:p>
    <w:p w14:paraId="134FAC69" w14:textId="77777777" w:rsidR="00F04821" w:rsidRPr="005D7199" w:rsidRDefault="00F04821" w:rsidP="00F04821">
      <w:r w:rsidRPr="005D7199">
        <w:t>Несмотря на появление новых инструментов, депозиты остаются самой распространённой стратегией сбережения. Причина проста: гарантированный доход и чётко зафиксированные в договоре срок возврата основной суммы и процентов.</w:t>
      </w:r>
    </w:p>
    <w:p w14:paraId="7295E805" w14:textId="65F30F7D" w:rsidR="00F04821" w:rsidRPr="005D7199" w:rsidRDefault="00F04821" w:rsidP="00F04821">
      <w:r w:rsidRPr="005D7199">
        <w:lastRenderedPageBreak/>
        <w:t xml:space="preserve">При этом Марина Петрова отмечает тенденцию: вкладчики с долгосрочными финансовыми целями всё чаще выбирают накопительное страхование жизни (НСЖ). Заметный прирост по этому продукту наблюдался в начале октября, когда снижение ключевой ставки впервые в этом году остановилось. Самые популярные сроки – 5 лет и 2 года. Преимущества НСЖ – не только защита сбережений от инфляции, но и страхование жизни; кроме того, деньги в НСЖ не подлежат разделу при разводе, конфискации или аресту, а страховые выплаты не облагаются налогом (за исключением выплат по риску </w:t>
      </w:r>
      <w:r w:rsidR="00D17619">
        <w:t>«</w:t>
      </w:r>
      <w:r w:rsidRPr="005D7199">
        <w:t>Дожитие</w:t>
      </w:r>
      <w:r w:rsidR="00D17619">
        <w:t>»</w:t>
      </w:r>
      <w:r w:rsidRPr="005D7199">
        <w:t>). Доходность по НСЖ гарантирована так же, как и по депозиту. Бонус для клиентов: после заключения договора можно оформить вклад с повышенной ставкой на 6 месяцев или на год.</w:t>
      </w:r>
    </w:p>
    <w:p w14:paraId="7BF30AA3" w14:textId="77777777" w:rsidR="00F04821" w:rsidRPr="005D7199" w:rsidRDefault="00F04821" w:rsidP="00F04821">
      <w:r w:rsidRPr="005D7199">
        <w:t>Эмма Гаврелян из Банка Уралсиб добавляет, что клиенты всё чаще выбирают комбинированный подход – диверсифицируют портфель, сочетая срочные вклады, накопительные счета и долгосрочные варианты вроде НСЖ. Большим спросом пользуются и накопительные счета: они гибче вклада, позволяют свободно пополнять счёт и снимать средства в любое время.</w:t>
      </w:r>
    </w:p>
    <w:p w14:paraId="35EC151D" w14:textId="77777777" w:rsidR="00F04821" w:rsidRPr="005D7199" w:rsidRDefault="00F04821" w:rsidP="00F04821">
      <w:r w:rsidRPr="005D7199">
        <w:t>Сроки, суммы и золотой тренд</w:t>
      </w:r>
    </w:p>
    <w:p w14:paraId="3CF2C3CA" w14:textId="77777777" w:rsidR="00F04821" w:rsidRPr="005D7199" w:rsidRDefault="00F04821" w:rsidP="00F04821">
      <w:r w:rsidRPr="005D7199">
        <w:t>Осенью 2026 года клиенты Абсолют Банка в Тюмени чаще всего оформляют вклады на срок от 4 до 6 месяцев, тогда как в начале года самым востребованным был трёхмесячный депозит. Средняя сумма депозита тюменского вкладчика – 1 млн рублей, что на 10–15% выше среднего показателя по другим регионам.</w:t>
      </w:r>
    </w:p>
    <w:p w14:paraId="484DF672" w14:textId="77777777" w:rsidR="00F04821" w:rsidRPr="005D7199" w:rsidRDefault="00F04821" w:rsidP="00F04821">
      <w:r w:rsidRPr="005D7199">
        <w:t>Растёт и интерес к золоту: за год количество обезличенных металлических счетов (ОМС) увеличилось вдвое, а общий объём золота на них прибавил 55%. По сравнению с началом 2026 года прирост по количеству счетов составил 13%, по объёму металла – 10%. Средний объём золота на ОМС – около 30 граммов.</w:t>
      </w:r>
    </w:p>
    <w:p w14:paraId="71F459FD" w14:textId="16ADBE08" w:rsidR="00F04821" w:rsidRPr="005D7199" w:rsidRDefault="00F04821" w:rsidP="00F04821">
      <w:r w:rsidRPr="005D7199">
        <w:t xml:space="preserve">– Прогнозируем, что </w:t>
      </w:r>
      <w:r w:rsidR="00D17619">
        <w:t>«</w:t>
      </w:r>
      <w:r w:rsidRPr="005D7199">
        <w:t>золотой</w:t>
      </w:r>
      <w:r w:rsidR="00D17619">
        <w:t>»</w:t>
      </w:r>
      <w:r w:rsidRPr="005D7199">
        <w:t xml:space="preserve"> тренд в следующем году только усилится, – отмечает Марина Петрова.</w:t>
      </w:r>
    </w:p>
    <w:p w14:paraId="462D324D" w14:textId="77777777" w:rsidR="00F04821" w:rsidRPr="005D7199" w:rsidRDefault="00F04821" w:rsidP="00F04821">
      <w:r w:rsidRPr="005D7199">
        <w:t xml:space="preserve">Стабильно пользуется спросом и </w:t>
      </w:r>
      <w:r w:rsidRPr="005D7199">
        <w:rPr>
          <w:b/>
          <w:bCs/>
        </w:rPr>
        <w:t>программа долгосрочных сбережений</w:t>
      </w:r>
      <w:r w:rsidRPr="005D7199">
        <w:t xml:space="preserve"> (</w:t>
      </w:r>
      <w:r w:rsidRPr="005D7199">
        <w:rPr>
          <w:b/>
          <w:bCs/>
        </w:rPr>
        <w:t>ПДС</w:t>
      </w:r>
      <w:r w:rsidRPr="005D7199">
        <w:t>): в третьем квартале общая сумма средств по договорам в Тюмени выросла на 21%, средняя сумма вложений – почти 50 тыс. рублей. Чаще всего в программу вступают граждане предпенсионного и пенсионного возраста.</w:t>
      </w:r>
    </w:p>
    <w:p w14:paraId="4EEF8352" w14:textId="77777777" w:rsidR="00F04821" w:rsidRPr="005D7199" w:rsidRDefault="00F04821" w:rsidP="00F04821">
      <w:r w:rsidRPr="005D7199">
        <w:t>Главная ошибка вкладчика</w:t>
      </w:r>
    </w:p>
    <w:p w14:paraId="558DC857" w14:textId="77777777" w:rsidR="00F04821" w:rsidRPr="005D7199" w:rsidRDefault="00F04821" w:rsidP="00F04821">
      <w:r w:rsidRPr="005D7199">
        <w:t>По мнению Марины Петровой, самая распространённая ошибка – неумение планировать финансы на перспективу. Клиенты размещают депозит на длительный срок, а затем досрочно закрывают вклад, порой теряя проценты. Рекомендация: либо распределять средства на несколько вкладов с разными сроками, либо открывать депозит с возможностью частичного снятия и пополнения, либо использовать накопительный счёт с ежедневным начислением процентов на остаток.</w:t>
      </w:r>
    </w:p>
    <w:p w14:paraId="3B4B8C7E" w14:textId="77777777" w:rsidR="00F04821" w:rsidRPr="005D7199" w:rsidRDefault="00F04821" w:rsidP="00F04821">
      <w:r w:rsidRPr="005D7199">
        <w:t>Куда вложить 100 тысяч и миллион?</w:t>
      </w:r>
    </w:p>
    <w:p w14:paraId="5C59A446" w14:textId="77777777" w:rsidR="00F04821" w:rsidRPr="005D7199" w:rsidRDefault="00F04821" w:rsidP="00F04821">
      <w:r w:rsidRPr="005D7199">
        <w:t>Если у клиента есть свободные 100 тыс. рублей, Марина Петрова советует просто положить их в банк на депозит. Сумму в 1 млн рублей и выше она предлагает разделить: 500 тыс. рублей оформить вкладом на год, а вторую часть вложить в двухлетнюю программу НСЖ с пополнением на второй год за счёт закрывающегося депозита.</w:t>
      </w:r>
    </w:p>
    <w:p w14:paraId="75FFFDD9" w14:textId="77777777" w:rsidR="00F04821" w:rsidRPr="005D7199" w:rsidRDefault="00F04821" w:rsidP="00F04821">
      <w:r w:rsidRPr="005D7199">
        <w:lastRenderedPageBreak/>
        <w:t>Эмма Гаврелян подтверждает: такая схема встречается, но важно понимать, что это не единый продукт, а два разных инструмента. Вклад – для краткосрочных целей и гибкого доступа к деньгам, НСЖ – для среднесрочных и длительных. При таком размещении нужно чётко осознавать жёсткие условия досрочного расторжения НСЖ и обязательства по регулярным взносам.</w:t>
      </w:r>
    </w:p>
    <w:p w14:paraId="78BA67AA" w14:textId="77777777" w:rsidR="00F04821" w:rsidRPr="005D7199" w:rsidRDefault="00F04821" w:rsidP="00F04821">
      <w:r w:rsidRPr="005D7199">
        <w:t>О еще одной альтернативе напоминает Габудина – облигациях федерального займа (ОФЗ) и биржевых фондах денежного рынка. А вот к предложениям об инвестиционном страховании она рекомендует относиться очень аккуратно.</w:t>
      </w:r>
    </w:p>
    <w:p w14:paraId="7F1F4192" w14:textId="67A9C949" w:rsidR="008021DB" w:rsidRPr="005D7199" w:rsidRDefault="00F14BAC" w:rsidP="00F04821">
      <w:hyperlink r:id="rId19" w:history="1">
        <w:r w:rsidR="00F04821" w:rsidRPr="005D7199">
          <w:rPr>
            <w:rStyle w:val="a3"/>
          </w:rPr>
          <w:t>https://tumentoday.ru/2026/10/29/vremya__dengi_tyumentsam_rasskazali_kuda_vlozhit_sberezheniya_i_pochemu_zhdat_povysheniya_stavok_po_vkladam_ne_stoit/</w:t>
        </w:r>
      </w:hyperlink>
    </w:p>
    <w:p w14:paraId="393980FE" w14:textId="728D44CE" w:rsidR="00F04821" w:rsidRPr="006B380B" w:rsidRDefault="006B380B" w:rsidP="006B380B">
      <w:pPr>
        <w:pStyle w:val="2"/>
      </w:pPr>
      <w:bookmarkStart w:id="69" w:name="_Toc244242269"/>
      <w:r>
        <w:t>Вести Вологда</w:t>
      </w:r>
      <w:r w:rsidRPr="006B380B">
        <w:t>, 29.10.2026, СГБ поможет вологжанам сохранить и приумножить свои капиталовложения</w:t>
      </w:r>
      <w:bookmarkEnd w:id="69"/>
    </w:p>
    <w:p w14:paraId="4522B6F1" w14:textId="77777777" w:rsidR="006B380B" w:rsidRPr="006B380B" w:rsidRDefault="006B380B" w:rsidP="006B380B">
      <w:pPr>
        <w:pStyle w:val="3"/>
      </w:pPr>
      <w:bookmarkStart w:id="70" w:name="_Toc244242270"/>
      <w:r w:rsidRPr="006B380B">
        <w:t>Создать финансовую подушку безопасности и приумножить капитал. Решить обе эти задачи позволяет программа долгосрочных сбережений. Для её участников предусмотрено софинансирование со стороны государства и налоговые вычеты. Подробнее о том, как это работает расскажут корреспонденты ГТРК «Вологда».</w:t>
      </w:r>
      <w:bookmarkEnd w:id="70"/>
    </w:p>
    <w:p w14:paraId="3A5E3A77" w14:textId="426D9ECE" w:rsidR="006B380B" w:rsidRPr="006B380B" w:rsidRDefault="00F14BAC" w:rsidP="00F04821">
      <w:hyperlink r:id="rId20" w:history="1">
        <w:r w:rsidR="006B380B" w:rsidRPr="00A32CBE">
          <w:rPr>
            <w:rStyle w:val="a3"/>
            <w:lang w:val="en-US"/>
          </w:rPr>
          <w:t>https</w:t>
        </w:r>
        <w:r w:rsidR="006B380B" w:rsidRPr="00A32CBE">
          <w:rPr>
            <w:rStyle w:val="a3"/>
          </w:rPr>
          <w:t>://вести35.рф/</w:t>
        </w:r>
        <w:r w:rsidR="006B380B" w:rsidRPr="00A32CBE">
          <w:rPr>
            <w:rStyle w:val="a3"/>
            <w:lang w:val="en-US"/>
          </w:rPr>
          <w:t>video</w:t>
        </w:r>
        <w:r w:rsidR="006B380B" w:rsidRPr="00A32CBE">
          <w:rPr>
            <w:rStyle w:val="a3"/>
          </w:rPr>
          <w:t>/2026/10/29/</w:t>
        </w:r>
        <w:r w:rsidR="006B380B" w:rsidRPr="00A32CBE">
          <w:rPr>
            <w:rStyle w:val="a3"/>
            <w:lang w:val="en-US"/>
          </w:rPr>
          <w:t>sgb</w:t>
        </w:r>
        <w:r w:rsidR="006B380B" w:rsidRPr="00A32CBE">
          <w:rPr>
            <w:rStyle w:val="a3"/>
          </w:rPr>
          <w:t>_</w:t>
        </w:r>
        <w:r w:rsidR="006B380B" w:rsidRPr="00A32CBE">
          <w:rPr>
            <w:rStyle w:val="a3"/>
            <w:lang w:val="en-US"/>
          </w:rPr>
          <w:t>pomozhet</w:t>
        </w:r>
        <w:r w:rsidR="006B380B" w:rsidRPr="00A32CBE">
          <w:rPr>
            <w:rStyle w:val="a3"/>
          </w:rPr>
          <w:t>_</w:t>
        </w:r>
        <w:r w:rsidR="006B380B" w:rsidRPr="00A32CBE">
          <w:rPr>
            <w:rStyle w:val="a3"/>
            <w:lang w:val="en-US"/>
          </w:rPr>
          <w:t>vologzhanam</w:t>
        </w:r>
        <w:r w:rsidR="006B380B" w:rsidRPr="00A32CBE">
          <w:rPr>
            <w:rStyle w:val="a3"/>
          </w:rPr>
          <w:t>_</w:t>
        </w:r>
        <w:r w:rsidR="006B380B" w:rsidRPr="00A32CBE">
          <w:rPr>
            <w:rStyle w:val="a3"/>
            <w:lang w:val="en-US"/>
          </w:rPr>
          <w:t>sohranit</w:t>
        </w:r>
        <w:r w:rsidR="006B380B" w:rsidRPr="00A32CBE">
          <w:rPr>
            <w:rStyle w:val="a3"/>
          </w:rPr>
          <w:t>_</w:t>
        </w:r>
        <w:r w:rsidR="006B380B" w:rsidRPr="00A32CBE">
          <w:rPr>
            <w:rStyle w:val="a3"/>
            <w:lang w:val="en-US"/>
          </w:rPr>
          <w:t>i</w:t>
        </w:r>
        <w:r w:rsidR="006B380B" w:rsidRPr="00A32CBE">
          <w:rPr>
            <w:rStyle w:val="a3"/>
          </w:rPr>
          <w:t>_</w:t>
        </w:r>
        <w:r w:rsidR="006B380B" w:rsidRPr="00A32CBE">
          <w:rPr>
            <w:rStyle w:val="a3"/>
            <w:lang w:val="en-US"/>
          </w:rPr>
          <w:t>priumnozhit</w:t>
        </w:r>
        <w:r w:rsidR="006B380B" w:rsidRPr="00A32CBE">
          <w:rPr>
            <w:rStyle w:val="a3"/>
          </w:rPr>
          <w:t>_</w:t>
        </w:r>
        <w:r w:rsidR="006B380B" w:rsidRPr="00A32CBE">
          <w:rPr>
            <w:rStyle w:val="a3"/>
            <w:lang w:val="en-US"/>
          </w:rPr>
          <w:t>svoi</w:t>
        </w:r>
        <w:r w:rsidR="006B380B" w:rsidRPr="00A32CBE">
          <w:rPr>
            <w:rStyle w:val="a3"/>
          </w:rPr>
          <w:t>_</w:t>
        </w:r>
        <w:r w:rsidR="006B380B" w:rsidRPr="00A32CBE">
          <w:rPr>
            <w:rStyle w:val="a3"/>
            <w:lang w:val="en-US"/>
          </w:rPr>
          <w:t>kapitalovlozheniya</w:t>
        </w:r>
      </w:hyperlink>
      <w:r w:rsidR="006B380B" w:rsidRPr="00A4249D">
        <w:t xml:space="preserve"> </w:t>
      </w:r>
    </w:p>
    <w:p w14:paraId="53545143" w14:textId="77777777" w:rsidR="006B380B" w:rsidRPr="006B380B" w:rsidRDefault="006B380B" w:rsidP="00F04821"/>
    <w:p w14:paraId="61C77DB8" w14:textId="77777777" w:rsidR="00111D7C" w:rsidRPr="005D7199" w:rsidRDefault="00111D7C" w:rsidP="00111D7C">
      <w:pPr>
        <w:pStyle w:val="10"/>
      </w:pPr>
      <w:bookmarkStart w:id="71" w:name="_Toc165991074"/>
      <w:bookmarkStart w:id="72" w:name="_Toc244242271"/>
      <w:r w:rsidRPr="005D7199">
        <w:t>Новости развития системы обязательного пенсионного страхования и страховой пенсии</w:t>
      </w:r>
      <w:bookmarkEnd w:id="42"/>
      <w:bookmarkEnd w:id="43"/>
      <w:bookmarkEnd w:id="44"/>
      <w:bookmarkEnd w:id="71"/>
      <w:bookmarkEnd w:id="72"/>
    </w:p>
    <w:p w14:paraId="3D42807E" w14:textId="77777777" w:rsidR="008E2CEE" w:rsidRPr="005D7199" w:rsidRDefault="008E2CEE" w:rsidP="008E2CEE">
      <w:pPr>
        <w:pStyle w:val="2"/>
      </w:pPr>
      <w:bookmarkStart w:id="73" w:name="ф7"/>
      <w:bookmarkStart w:id="74" w:name="_Toc244242272"/>
      <w:bookmarkEnd w:id="73"/>
      <w:r w:rsidRPr="005D7199">
        <w:t>Дума ТВ, 29.10.2026, Жуков: проект бюджета позволит выполнить все социальные обязательства государства</w:t>
      </w:r>
      <w:bookmarkEnd w:id="74"/>
    </w:p>
    <w:p w14:paraId="3B484833" w14:textId="4B5F16F8" w:rsidR="008E2CEE" w:rsidRPr="005D7199" w:rsidRDefault="008E2CEE" w:rsidP="00B642D3">
      <w:pPr>
        <w:pStyle w:val="3"/>
      </w:pPr>
      <w:bookmarkStart w:id="75" w:name="_Toc244242273"/>
      <w:r w:rsidRPr="005D7199">
        <w:t>Проект федерального бюджета позволит выполнить все социальные обязательства государства. Об этом заявил заместитель Председателя Госдумы Александр Жуков (</w:t>
      </w:r>
      <w:r w:rsidR="00D17619">
        <w:t>«</w:t>
      </w:r>
      <w:r w:rsidRPr="005D7199">
        <w:t>Единая Россия</w:t>
      </w:r>
      <w:r w:rsidR="00D17619">
        <w:t>»</w:t>
      </w:r>
      <w:r w:rsidRPr="005D7199">
        <w:t>) на пресс-подходе в преддверии пленарного заседания ГД.</w:t>
      </w:r>
      <w:bookmarkEnd w:id="75"/>
    </w:p>
    <w:p w14:paraId="5F06B1FB" w14:textId="77777777" w:rsidR="008E2CEE" w:rsidRPr="005D7199" w:rsidRDefault="008E2CEE" w:rsidP="008E2CEE">
      <w:r w:rsidRPr="005D7199">
        <w:t>По его словам, документом предусмотрены индексация социальных выплат, пенсий и минимального размера оплаты труда, а также финансирование поддержки участников специальной военной операции и их семей.</w:t>
      </w:r>
    </w:p>
    <w:p w14:paraId="1EE6C1C7" w14:textId="77777777" w:rsidR="008E2CEE" w:rsidRPr="005D7199" w:rsidRDefault="008E2CEE" w:rsidP="008E2CEE">
      <w:r w:rsidRPr="005D7199">
        <w:t>Этот бюджет будет выполнен практически при любых колебаниях цен на нефть и газ, что чрезвычайно важно в той ситуации, когда против России продолжает применяться огромное количество санкций. Поэтому бюджет дает уверенность в том, что все социальные обязательства государства будут выполнены в полном объеме. Все социальные выплаты, пенсии, минимальная заработная плата - всё будет проиндексировано, сказал Жуков.</w:t>
      </w:r>
    </w:p>
    <w:p w14:paraId="15A4AFBC" w14:textId="30BD787A" w:rsidR="008E2CEE" w:rsidRPr="005D7199" w:rsidRDefault="008E2CEE" w:rsidP="008E2CEE">
      <w:r w:rsidRPr="005D7199">
        <w:lastRenderedPageBreak/>
        <w:t xml:space="preserve">Как отметил Жуков, в проекте также заложены средства на достижение национальных целей. Он добавил, что </w:t>
      </w:r>
      <w:r w:rsidR="00D17619">
        <w:t>«</w:t>
      </w:r>
      <w:r w:rsidRPr="005D7199">
        <w:t>Единая Россия</w:t>
      </w:r>
      <w:r w:rsidR="00D17619">
        <w:t>»</w:t>
      </w:r>
      <w:r w:rsidRPr="005D7199">
        <w:t xml:space="preserve"> намерена добиваться дополнительных расходов по ряду направлений при подготовке бюджета ко второму чтению.</w:t>
      </w:r>
    </w:p>
    <w:p w14:paraId="69F67ADD" w14:textId="545A2E59" w:rsidR="008E2CEE" w:rsidRPr="005D7199" w:rsidRDefault="008E2CEE" w:rsidP="008E2CEE">
      <w:r w:rsidRPr="005D7199">
        <w:t xml:space="preserve">Необходимо увеличить средства на деятельность государственного фонда поддержки участников специальной военной операции </w:t>
      </w:r>
      <w:r w:rsidR="00D17619">
        <w:t>«</w:t>
      </w:r>
      <w:r w:rsidRPr="005D7199">
        <w:t>Защитники России</w:t>
      </w:r>
      <w:r w:rsidR="00D17619">
        <w:t>»</w:t>
      </w:r>
      <w:r w:rsidRPr="005D7199">
        <w:t xml:space="preserve"> и на программу обучения кадров </w:t>
      </w:r>
      <w:r w:rsidR="00D17619">
        <w:t>«</w:t>
      </w:r>
      <w:r w:rsidRPr="005D7199">
        <w:t>Время героев</w:t>
      </w:r>
      <w:r w:rsidR="00D17619">
        <w:t>»</w:t>
      </w:r>
      <w:r w:rsidRPr="005D7199">
        <w:t>. Мы также предлагаем увеличить финансирование на расширение программы лекарственного обеспечения в амбулаторных условиях пациентов, перенесших сердечно-сосудистые заболевания, подчеркнул заместитель Председателя Госдумы.</w:t>
      </w:r>
    </w:p>
    <w:p w14:paraId="2FD459A3" w14:textId="77777777" w:rsidR="008E2CEE" w:rsidRPr="005D7199" w:rsidRDefault="008E2CEE" w:rsidP="008E2CEE">
      <w:r w:rsidRPr="005D7199">
        <w:t>Кроме того, Жуков предложил предусмотреть дополнительную поддержку регионам РФ, выделить средства на социальную газификацию и субсидии льготным категориям граждан на покупку и установку газового оборудования.</w:t>
      </w:r>
    </w:p>
    <w:p w14:paraId="4063CC32" w14:textId="0A1FCD30" w:rsidR="008E2CEE" w:rsidRPr="005D7199" w:rsidRDefault="00F14BAC" w:rsidP="008E2CEE">
      <w:hyperlink r:id="rId21" w:history="1">
        <w:r w:rsidR="008E2CEE" w:rsidRPr="005D7199">
          <w:rPr>
            <w:rStyle w:val="a3"/>
          </w:rPr>
          <w:t>https://dumatv.ru/news/zhukov--proekt-byudzheta-pozvolit-vipolnit-vse-sotsialnie-obyazatelstva-gosudarstva</w:t>
        </w:r>
      </w:hyperlink>
      <w:r w:rsidR="008E2CEE" w:rsidRPr="005D7199">
        <w:t xml:space="preserve"> </w:t>
      </w:r>
    </w:p>
    <w:p w14:paraId="1D8F8A63" w14:textId="77777777" w:rsidR="008E2CEE" w:rsidRPr="005D7199" w:rsidRDefault="008E2CEE" w:rsidP="008E2CEE">
      <w:pPr>
        <w:pStyle w:val="2"/>
      </w:pPr>
      <w:bookmarkStart w:id="76" w:name="_Toc244242274"/>
      <w:r w:rsidRPr="005D7199">
        <w:t>ТВ Центр, 29.10.2026, Россиянам назвали выгодный способ забрать накопительную пенсию разом</w:t>
      </w:r>
      <w:bookmarkEnd w:id="76"/>
    </w:p>
    <w:p w14:paraId="26BCA72C" w14:textId="1402DB63" w:rsidR="008E2CEE" w:rsidRPr="005D7199" w:rsidRDefault="008E2CEE" w:rsidP="00B642D3">
      <w:pPr>
        <w:pStyle w:val="3"/>
      </w:pPr>
      <w:bookmarkStart w:id="77" w:name="_Toc244242275"/>
      <w:r w:rsidRPr="005D7199">
        <w:t xml:space="preserve">Россияне, у которых сформирована накопительная пенсия, вправе забрать ее разом при соблюдении ряда условий. О том, как выгоднее это сделать, рассказала директор по GR и юридическому сопровождению </w:t>
      </w:r>
      <w:r w:rsidR="00D17619">
        <w:t>«</w:t>
      </w:r>
      <w:r w:rsidRPr="005D7199">
        <w:t>СберНПФ</w:t>
      </w:r>
      <w:r w:rsidR="00D17619">
        <w:t>»</w:t>
      </w:r>
      <w:r w:rsidRPr="005D7199">
        <w:t xml:space="preserve"> Наталия Каменская.</w:t>
      </w:r>
      <w:bookmarkEnd w:id="77"/>
    </w:p>
    <w:p w14:paraId="2E660718" w14:textId="77777777" w:rsidR="008E2CEE" w:rsidRPr="005D7199" w:rsidRDefault="008E2CEE" w:rsidP="008E2CEE">
      <w:r w:rsidRPr="005D7199">
        <w:t>Как напомнила эксперт, на общих основаниях женщины могут получить средства с 55 лет, мужчины - с 60 лет, если в 2026 году на счете меньше 439 776 рублей. При более существенной сумме деньги будут выплачивать в виде пожизненной прибавки к страховой пенсии.</w:t>
      </w:r>
    </w:p>
    <w:p w14:paraId="1B2B01D5" w14:textId="77777777" w:rsidR="008E2CEE" w:rsidRPr="005D7199" w:rsidRDefault="008E2CEE" w:rsidP="008E2CEE">
      <w:r w:rsidRPr="005D7199">
        <w:t>Если в накопительной пенсии есть средства софинансирования или материнского капитала, лучше подать не одно общее заявление на выплату, а два разных. Каменская пояснила, что указанные эти суммы можно оформить как срочную выплату на срок от 10 лет и дольше. Взносы работодателя при таком сценарии рассчитываются отдельно и при сумме до 439 776 рублей в 2026 году выплачиваются сразу.</w:t>
      </w:r>
    </w:p>
    <w:p w14:paraId="5BF20140" w14:textId="77777777" w:rsidR="008E2CEE" w:rsidRPr="005D7199" w:rsidRDefault="008E2CEE" w:rsidP="008E2CEE">
      <w:r w:rsidRPr="005D7199">
        <w:t>Если сумма взносов работодателя не укладывается в лимит разовой выплаты, деньги можно перевести в программу долгосрочных сбережений (ПДС). Это даст возможность самостоятельно установить срок выплат: от пяти до десяти лет. Через 15 лет с ПДС-счета можно получить все сбережения, даже если там наберется несколько миллионов рублей.</w:t>
      </w:r>
    </w:p>
    <w:p w14:paraId="6E26C8EB" w14:textId="7206E7ED" w:rsidR="008E2CEE" w:rsidRPr="005D7199" w:rsidRDefault="008E2CEE" w:rsidP="008E2CEE">
      <w:r w:rsidRPr="005D7199">
        <w:t xml:space="preserve">Однако важно учесть, что при переводе средств в ПДС для граждан, имеющих право на досрочную пенсию, не действует норма о раннем получении денег - придется ждать стандартных 55 и 60 лет, сообщает </w:t>
      </w:r>
      <w:r w:rsidR="00D17619">
        <w:t>«</w:t>
      </w:r>
      <w:r w:rsidRPr="005D7199">
        <w:t>Прайм</w:t>
      </w:r>
      <w:r w:rsidR="00D17619">
        <w:t>»</w:t>
      </w:r>
      <w:r w:rsidRPr="005D7199">
        <w:t>.</w:t>
      </w:r>
    </w:p>
    <w:p w14:paraId="60F6C2F3" w14:textId="77777777" w:rsidR="008E2CEE" w:rsidRPr="005D7199" w:rsidRDefault="008E2CEE" w:rsidP="008E2CEE">
      <w:r w:rsidRPr="005D7199">
        <w:t>Ранее министр финансов России Антон Силуанов рассказал, что трехлетний государственный бюджет предусматривает в 2027 году две индексации пенсий: 1 февраля и 1 апреля. С учетом этого средний размер пенсии по старости на конец 2027 года составит 29 904 рубля. Всего на выплату пенсий предусмотрено почти 13,4 триллиона рублей.</w:t>
      </w:r>
    </w:p>
    <w:p w14:paraId="75A1CD8C" w14:textId="77777777" w:rsidR="008E2CEE" w:rsidRPr="005D7199" w:rsidRDefault="008E2CEE" w:rsidP="008E2CEE">
      <w:r w:rsidRPr="005D7199">
        <w:lastRenderedPageBreak/>
        <w:t>Между тем в Социальном фонде напомнили, что российские законодательство предусматривает возможность оформления досрочной пенсии родителю ребенка с инвалидностью. Однако из двух родителей ребенка-инвалида использовать эту возможность может только один родитель, причем он должен заниматься воспитанием этого ребенка как минимум до его восьмилетия.</w:t>
      </w:r>
    </w:p>
    <w:p w14:paraId="36109A33" w14:textId="637E43D9" w:rsidR="008E2CEE" w:rsidRDefault="00F14BAC" w:rsidP="008E2CEE">
      <w:hyperlink r:id="rId22" w:history="1">
        <w:r w:rsidR="008E2CEE" w:rsidRPr="005D7199">
          <w:rPr>
            <w:rStyle w:val="a3"/>
          </w:rPr>
          <w:t>https://www.tvc.ru/news/355111</w:t>
        </w:r>
      </w:hyperlink>
      <w:r w:rsidR="008E2CEE" w:rsidRPr="005D7199">
        <w:t xml:space="preserve"> </w:t>
      </w:r>
    </w:p>
    <w:p w14:paraId="6B8D70F5" w14:textId="77777777" w:rsidR="0015564B" w:rsidRDefault="0015564B" w:rsidP="0015564B">
      <w:pPr>
        <w:pStyle w:val="2"/>
      </w:pPr>
      <w:bookmarkStart w:id="78" w:name="_Toc244242276"/>
      <w:r>
        <w:t>Российская газета, 29.10.2026, Пенсия работающим пенсионерам в 2026 году: индексация и перерасчет</w:t>
      </w:r>
      <w:bookmarkEnd w:id="78"/>
      <w:r>
        <w:t xml:space="preserve"> </w:t>
      </w:r>
    </w:p>
    <w:p w14:paraId="2C3351EE" w14:textId="77777777" w:rsidR="0015564B" w:rsidRDefault="0015564B" w:rsidP="00B642D3">
      <w:pPr>
        <w:pStyle w:val="3"/>
      </w:pPr>
      <w:bookmarkStart w:id="79" w:name="_Toc244242277"/>
      <w:r>
        <w:t>Пенсия работающим пенсионерам в 2026 году повышалась дважды. С 1 января выплаты проиндексировали на 7,6%, а с 1 августа СФР учел пенсионные коэффициенты, сформированные за предыдущий год. Прибавка к пенсии работающим пенсионерам зависит от стажа, страховых взносов, даты назначения выплаты и повышений, которые ранее не были включены в расчет.</w:t>
      </w:r>
      <w:bookmarkEnd w:id="79"/>
    </w:p>
    <w:p w14:paraId="47DAD2BB" w14:textId="77777777" w:rsidR="0015564B" w:rsidRDefault="0015564B" w:rsidP="0015564B">
      <w:r>
        <w:t>Разбираемся, как считается прибавка, чем январская индексация отличается от августовского перерасчета, что меняется после увольнения и как проверить расчет в СФР.</w:t>
      </w:r>
    </w:p>
    <w:p w14:paraId="30D31D69" w14:textId="77777777" w:rsidR="0015564B" w:rsidRDefault="0015564B" w:rsidP="0015564B">
      <w:r>
        <w:t>Коротко о главном</w:t>
      </w:r>
    </w:p>
    <w:p w14:paraId="2E1C17F1" w14:textId="77777777" w:rsidR="0015564B" w:rsidRDefault="0015564B" w:rsidP="0015564B">
      <w:r>
        <w:t>С 1 января 2026 года страховые пенсии выросли на 7,6%. Повышение получили и работающие, и неработающие пенсионеры. С 1 августа СФР пересчитал пенсии с учетом взносов, которые работодатели уплатили за 2025 год. В августовском перерасчете учитывают не больше трех пенсионных коэффициентов. Если стоимость индивидуального пенсионного коэффициента (ИПК) составляет 156,76 рубля, максимальная прибавка - 470,28 рубля в месяц. У конкретного пенсионера она может быть меньше. Повышения, которые не выплачивали в 2016-2024 годах, добавят к пенсии после увольнения. Ни заявление, ни увольнение для январской индексации и августовского перерасчета не нужны - оба повышения проходят автоматически.</w:t>
      </w:r>
    </w:p>
    <w:p w14:paraId="06CF4761" w14:textId="77777777" w:rsidR="0015564B" w:rsidRDefault="0015564B" w:rsidP="0015564B">
      <w:r>
        <w:t>Работать или уволиться: что выгоднее</w:t>
      </w:r>
    </w:p>
    <w:p w14:paraId="58F20B02" w14:textId="77777777" w:rsidR="0015564B" w:rsidRDefault="0015564B" w:rsidP="0015564B">
      <w:r>
        <w:t>Работающему пенсионеру в 2026 году нужно выбрать: продолжать трудиться или уволиться ради возврата пропущенных повышений. Если нужен стабильный доход и новые пенсионные баллы, работать выгоднее. Увольнение может заметно увеличить выплату за счет повышений, которые не выплачивались с 2016 по 2024 год. Но сначала стоит сопоставить потерю зарплаты с будущим повышением пенсии.</w:t>
      </w:r>
    </w:p>
    <w:p w14:paraId="589D4376" w14:textId="77777777" w:rsidR="0015564B" w:rsidRDefault="0015564B" w:rsidP="0015564B">
      <w:r>
        <w:t>Содержание:</w:t>
      </w:r>
    </w:p>
    <w:p w14:paraId="2431E9C0" w14:textId="77777777" w:rsidR="0015564B" w:rsidRDefault="0015564B" w:rsidP="0015564B">
      <w:r>
        <w:t>Что изменилось для работающих пенсионеров в 2026 году</w:t>
      </w:r>
    </w:p>
    <w:p w14:paraId="29E12319" w14:textId="77777777" w:rsidR="0015564B" w:rsidRDefault="0015564B" w:rsidP="0015564B">
      <w:r>
        <w:t>Пенсия работающим пенсионерам в 2026 году росла по двум разным правилам. В январе выплаты проиндексировали на единый процент, а с августа СФР добавил баллы за страховые взносы, которые работодатель уплатил за пенсионера в 2025 году. Первое повышение одинаково для всех, второе зависит от того, сколько новых коэффициентов удалось заработать.</w:t>
      </w:r>
    </w:p>
    <w:p w14:paraId="3D0C4056" w14:textId="77777777" w:rsidR="0015564B" w:rsidRDefault="0015564B" w:rsidP="0015564B">
      <w:r>
        <w:lastRenderedPageBreak/>
        <w:t>Доцент кафедры страхования и экономики социальной сферы Финансового университета при Правительстве РФ Сергей Бровчак объяснил: в январе подорожали пенсионный балл и фиксированная часть выплаты, а в августе фонд добавляет коэффициенты, заработанные за прошлый год. Их учитывают не больше трех, поэтому максимальная прибавка в 2026 году - 470,28 рубля в месяц.</w:t>
      </w:r>
    </w:p>
    <w:p w14:paraId="1A0CFD4F" w14:textId="61764AAF" w:rsidR="0015564B" w:rsidRDefault="00D17619" w:rsidP="0015564B">
      <w:r>
        <w:t>«</w:t>
      </w:r>
      <w:r w:rsidR="0015564B">
        <w:t>Если взносов почти не было, прибавки может не оказаться вовсе</w:t>
      </w:r>
      <w:r>
        <w:t>»</w:t>
      </w:r>
      <w:r w:rsidR="0015564B">
        <w:t>, - отметил эксперт.</w:t>
      </w:r>
    </w:p>
    <w:p w14:paraId="7F5E7FE9" w14:textId="77777777" w:rsidR="0015564B" w:rsidRDefault="0015564B" w:rsidP="0015564B">
      <w:r>
        <w:t>Заявление для повышения пенсии подавать не нужно: СФР берет сведения из системы индивидуального учета. Размер выплаты складывается из фиксированной части и стоимости накопленных пенсионных коэффициентов.</w:t>
      </w:r>
    </w:p>
    <w:p w14:paraId="675E0108" w14:textId="77777777" w:rsidR="0015564B" w:rsidRDefault="0015564B" w:rsidP="0015564B">
      <w:r>
        <w:t>Индексация пенсий с 1 января 2026 года</w:t>
      </w:r>
    </w:p>
    <w:p w14:paraId="1C5A859F" w14:textId="77777777" w:rsidR="0015564B" w:rsidRDefault="0015564B" w:rsidP="0015564B">
      <w:r>
        <w:t>Индексация пенсии работающим пенсионерам в 2026 году составила 7,6% с 1 января. Пенсионный коэффициент подорожал до 156,76 рубля, фиксированная выплата - до 9 584,69 рубля. Повышение получили те, кто получает страховую пенсию по старости, инвалидности или по случаю потери кормильца.</w:t>
      </w:r>
    </w:p>
    <w:p w14:paraId="57C4E5F3" w14:textId="77777777" w:rsidR="0015564B" w:rsidRDefault="0015564B" w:rsidP="0015564B">
      <w:r>
        <w:t>Прибавку считают не от суммы, которая приходила на карту, а от полного размера пенсии - с учетом всех индексаций, в том числе пропущенных в 2016-2024 годах. Затем эту сумму добавляют к текущей выплате. Поэтому в рублях пенсия может вырасти не ровно на 7,6%.</w:t>
      </w:r>
    </w:p>
    <w:p w14:paraId="37B6762B" w14:textId="77777777" w:rsidR="0015564B" w:rsidRDefault="0015564B" w:rsidP="0015564B">
      <w:r>
        <w:t>Московский адвокат Пантелей Самаркин привел пример: если полная пенсия составляет 30 тысяч рублей, а на руки человек получает 22 тысячи, прибавка составит 2 280 рублей. Выплата увеличится до 24 280 рублей - примерно на 10,4%.</w:t>
      </w:r>
    </w:p>
    <w:p w14:paraId="6DE00FC2" w14:textId="7E8CB8CA" w:rsidR="0015564B" w:rsidRDefault="0015564B" w:rsidP="0015564B">
      <w:r>
        <w:t xml:space="preserve">Гендиректор АО </w:t>
      </w:r>
      <w:r w:rsidR="00D17619">
        <w:t>«</w:t>
      </w:r>
      <w:r>
        <w:t>НПФ Ингосстрах</w:t>
      </w:r>
      <w:r w:rsidR="00D17619">
        <w:t>»</w:t>
      </w:r>
      <w:r>
        <w:t>, член Комитета по кадрам Совета финансового рынка Оксана Иванова добавила: 7,6% - это коэффициент индексации, но не обязательно процент, который пенсионер увидит, сравнив две соседние выплаты. Повышение с 1 января проходит автоматически.</w:t>
      </w:r>
    </w:p>
    <w:p w14:paraId="47C971E6" w14:textId="77777777" w:rsidR="0015564B" w:rsidRDefault="0015564B" w:rsidP="0015564B">
      <w:r>
        <w:t>Почему пенсия выросла не ровно на 7,6%</w:t>
      </w:r>
    </w:p>
    <w:p w14:paraId="1623581A" w14:textId="77777777" w:rsidR="0015564B" w:rsidRDefault="0015564B" w:rsidP="0015564B">
      <w:r>
        <w:t>У тех, кто продолжал работать в 2016-2024 годах, выплачиваемая пенсия может быть ниже полной - той, в которой учтены все повышения. Повышение 2026 года добавляют к текущей выплате, поэтому фактический рост в рублях может отличаться от 7,6%.</w:t>
      </w:r>
    </w:p>
    <w:p w14:paraId="64F7A53A" w14:textId="77777777" w:rsidR="0015564B" w:rsidRDefault="0015564B" w:rsidP="0015564B">
      <w:r>
        <w:t>Например, если полная пенсия с учетом всех индексаций составляет 25 тысяч рублей, а человек получал меньше, январское повышение посчитают от полной суммы. После увольнения разницу между этими суммами также учтут.</w:t>
      </w:r>
    </w:p>
    <w:p w14:paraId="0B8A7C5D" w14:textId="77777777" w:rsidR="0015564B" w:rsidRDefault="0015564B" w:rsidP="0015564B">
      <w:r>
        <w:t>Перерасчет пенсии с 1 августа 2026 года</w:t>
      </w:r>
    </w:p>
    <w:p w14:paraId="5AD1AA8A" w14:textId="77777777" w:rsidR="0015564B" w:rsidRDefault="0015564B" w:rsidP="0015564B">
      <w:r>
        <w:t>Перерасчет пенсии работающим пенсионерам в 2026 году провели с 1 августа. СФР добавил к выплате пенсионные коэффициенты, которые сформировались за счет страховых взносов за 2025 год. Заявление писать не нужно, увольняться тоже.</w:t>
      </w:r>
    </w:p>
    <w:p w14:paraId="38885729" w14:textId="77777777" w:rsidR="0015564B" w:rsidRDefault="0015564B" w:rsidP="0015564B">
      <w:r>
        <w:t>Как пересчитывают пенсию работающим пенсионерам в 2026 году: СФР получает от работодателя сведения о страховых взносах за предыдущий год. Взносы переводят в пенсионные коэффициенты. За один перерасчет учитывают не больше трех ИПК. Коэффициенты умножают на стоимость, которая применяется к конкретной пенсии. Полученную сумму прибавляют к ежемесячной выплате.</w:t>
      </w:r>
    </w:p>
    <w:p w14:paraId="6184905E" w14:textId="77777777" w:rsidR="0015564B" w:rsidRDefault="0015564B" w:rsidP="0015564B">
      <w:r>
        <w:lastRenderedPageBreak/>
        <w:t>Лимит в три ИПК установлен статьей 18 Федерального закона № 400-ФЗ. Если за пенсионера не поступало новых взносов или они уже были учтены при назначении пенсии, прибавки не будет.</w:t>
      </w:r>
    </w:p>
    <w:p w14:paraId="35A34323" w14:textId="77777777" w:rsidR="0015564B" w:rsidRDefault="0015564B" w:rsidP="0015564B">
      <w:r>
        <w:t>Оксана Иванова уточнила: перерасчет касается страховых пенсий, а не социальной. Не получат прибавку и самозанятые, которые не платили добровольные взносы на пенсионное страхование.</w:t>
      </w:r>
    </w:p>
    <w:p w14:paraId="53535926" w14:textId="77777777" w:rsidR="0015564B" w:rsidRDefault="0015564B" w:rsidP="0015564B">
      <w:r>
        <w:t>Кому перерасчет положен, а кому нет</w:t>
      </w:r>
    </w:p>
    <w:p w14:paraId="3F8FF2ED" w14:textId="77777777" w:rsidR="0015564B" w:rsidRDefault="0015564B" w:rsidP="0015564B">
      <w:r>
        <w:t>Перерасчет делают, если за предыдущий год остались неучтенные пенсионные права. Работа по трудовому договору обычно дает такие права - за счет обязательных страховых взносов. При договоре ГПХ важен не сам документ, а то, заплатил ли заказчик взносы за исполнителя.</w:t>
      </w:r>
    </w:p>
    <w:p w14:paraId="10674C10" w14:textId="77777777" w:rsidR="0015564B" w:rsidRDefault="0015564B" w:rsidP="0015564B">
      <w:r>
        <w:t>При неполной занятости перерасчет тоже возможен, если с выплат работнику перечислялись страховые взносы. Если человек уволился в 2025 году, коэффициенты за этот период могут учесть в августовском перерасчете. Для пенсии по случаю потери кормильца перерасчет проводят в случаях, предусмотренных законом.</w:t>
      </w:r>
    </w:p>
    <w:p w14:paraId="65DDACBF" w14:textId="77777777" w:rsidR="0015564B" w:rsidRDefault="0015564B" w:rsidP="0015564B">
      <w:r>
        <w:t>На сколько повысили пенсию: расчет прибавки</w:t>
      </w:r>
    </w:p>
    <w:p w14:paraId="0438F84D" w14:textId="77777777" w:rsidR="0015564B" w:rsidRDefault="0015564B" w:rsidP="0015564B">
      <w:r>
        <w:t>Прибавка к пенсии работающим пенсионерам в 2026 году за августовский перерасчет зависит от двух величин: количества новых ИПК и их стоимости. Расчет выглядит так:</w:t>
      </w:r>
    </w:p>
    <w:p w14:paraId="189A5E71" w14:textId="77777777" w:rsidR="0015564B" w:rsidRDefault="0015564B" w:rsidP="0015564B">
      <w:r>
        <w:t>Прибавка = min (новые ИПК; 3) Ч применяемая стоимость ИПК</w:t>
      </w:r>
    </w:p>
    <w:p w14:paraId="7525DEED" w14:textId="77777777" w:rsidR="0015564B" w:rsidRDefault="0015564B" w:rsidP="0015564B">
      <w:r>
        <w:t xml:space="preserve">Если стоимость коэффициента составляет 156,76 рубля, максимальная прибавка - 470,28 рубля в месяц. Но к конкретной пенсии может применяться другая стоимость ИПК - она зависит от года назначения выплаты или последнего перерасчета после увольнения. Поэтому 470,28 рубля - это верхний ориентир, а не сумма, которую получит каждый. </w:t>
      </w:r>
    </w:p>
    <w:p w14:paraId="48E62E0C" w14:textId="77777777" w:rsidR="0015564B" w:rsidRDefault="0015564B" w:rsidP="0015564B">
      <w:r>
        <w:t>Доцент Финансового университета при Правительстве РФ Наталья Кучковская пояснила: стоимость балла для августовского перерасчета фиксируется на дату выхода на пенсию. У человека, который стал пенсионером в 2017 году, коэффициент может стоить заметно дешевле, чем у того, кто вышел на пенсию позже. Полная стоимость балла в 156,76 рубля применяется прежде всего при январской индексации.</w:t>
      </w:r>
    </w:p>
    <w:p w14:paraId="41815741" w14:textId="77777777" w:rsidR="0015564B" w:rsidRDefault="0015564B" w:rsidP="0015564B">
      <w:r>
        <w:t>Почему прибавка может быть меньше 470 рублей</w:t>
      </w:r>
    </w:p>
    <w:p w14:paraId="19FD2ABD" w14:textId="77777777" w:rsidR="0015564B" w:rsidRDefault="0015564B" w:rsidP="0015564B">
      <w:r>
        <w:t>Дело не только в количестве баллов, но и в стоимости ИПК, которая применяется к конкретной пенсии. Если используется стоимость прошлых лет, даже три коэффициента дадут меньшую прибавку.</w:t>
      </w:r>
    </w:p>
    <w:p w14:paraId="205D4B23" w14:textId="77777777" w:rsidR="0015564B" w:rsidRDefault="0015564B" w:rsidP="0015564B">
      <w:r>
        <w:t>Прибавка будет меньше и в том случае, если за 2025 год удалось заработать меньше трех ИПК. Например, при 1,5 коэффициенте и стоимости 156,76 рубля доплата составит 235,14 рубля в месяц.</w:t>
      </w:r>
    </w:p>
    <w:p w14:paraId="36183337" w14:textId="77777777" w:rsidR="0015564B" w:rsidRDefault="0015564B" w:rsidP="0015564B">
      <w:r>
        <w:t>Чем индексация отличается от перерасчета</w:t>
      </w:r>
    </w:p>
    <w:p w14:paraId="597192FB" w14:textId="77777777" w:rsidR="0015564B" w:rsidRDefault="0015564B" w:rsidP="0015564B">
      <w:r>
        <w:t xml:space="preserve">Индексация и перерасчет пенсии работающим пенсионерам - разные механизмы. Индексация увеличивает выплату на установленный процент, а перерасчет добавляет новые пенсионные коэффициенты, которые сформировались за счет страховых взносов. В 2026 году эти повышения не зависят друг от друга. </w:t>
      </w:r>
    </w:p>
    <w:p w14:paraId="75208464" w14:textId="77777777" w:rsidR="0015564B" w:rsidRDefault="0015564B" w:rsidP="0015564B">
      <w:r>
        <w:lastRenderedPageBreak/>
        <w:t>Сергей Бровчак объяснил разницу просто: в январе дорожают пенсионный балл и фиксированная часть выплаты, а в августе фонд добавляет коэффициенты, заработанные за прошлый год. По сути, августовский перерасчет учитывает, что человек продолжил работать после назначения пенсии.</w:t>
      </w:r>
    </w:p>
    <w:p w14:paraId="7B83EF07" w14:textId="77777777" w:rsidR="0015564B" w:rsidRDefault="0015564B" w:rsidP="0015564B">
      <w:r>
        <w:t>Пенсия после увольнения: когда вернут индексацию</w:t>
      </w:r>
    </w:p>
    <w:p w14:paraId="0F75E5BE" w14:textId="77777777" w:rsidR="0015564B" w:rsidRDefault="0015564B" w:rsidP="0015564B">
      <w:r>
        <w:t>После увольнения пенсионеру пересчитывают выплату с учетом индексаций, которые не выплачивались, пока человек работал. Новый размер действует с первого числа месяца, следующего за месяцем увольнения. Деньги могут прийти позже - вместе с доплатой за прошедший период.</w:t>
      </w:r>
    </w:p>
    <w:p w14:paraId="38FB69CA" w14:textId="77777777" w:rsidR="0015564B" w:rsidRDefault="0015564B" w:rsidP="0015564B">
      <w:r>
        <w:t>Пантелей Самаркин пояснил: компенсировать всю разницу за прежние годы работы закон не требует. Когда деньги поступят, зависит от того, как быстро работодатель передаст сведения и СФР их обработает. Например, если человек уволился в октябре, повышенная пенсия может прийти в декабре - с доплатой за ноябрь.</w:t>
      </w:r>
    </w:p>
    <w:p w14:paraId="201633F7" w14:textId="77777777" w:rsidR="0015564B" w:rsidRDefault="0015564B" w:rsidP="0015564B">
      <w:r>
        <w:t>Оксана Иванова добавила: обычно увеличенную выплату человек получает на второй месяц после увольнения, а вместе с ней - разницу за предыдущий месяц.</w:t>
      </w:r>
    </w:p>
    <w:p w14:paraId="0ED44C72" w14:textId="77777777" w:rsidR="0015564B" w:rsidRDefault="0015564B" w:rsidP="0015564B">
      <w:r>
        <w:t>Стоит ли увольняться ради прибавки</w:t>
      </w:r>
    </w:p>
    <w:p w14:paraId="0185705C" w14:textId="77777777" w:rsidR="0015564B" w:rsidRDefault="0015564B" w:rsidP="0015564B">
      <w:r>
        <w:t>Все зависит от того, сколько человек потеряет в зарплате и насколько вырастет пенсия. После увольнения учтут пропущенные индексации, а при новом трудоустройстве уже установленный размер не уменьшат. Фиктивное увольнение и формальная смена статуса рискованны - прибегать к таким схемам не стоит.      Сценарий  Что подходит  Чего избегать   Почему    Пенсионер хочет сохранить доход  Продолжение работы  Увольнение только ради прибавки  Потеря зарплаты может превысить повышение    Планируется окончательный уход  Проверка полного размера пенсии  Расчет только по текущей выплате  Нужно учесть прежние индексации    Пенсионер хочет работать снова  Законное повторное трудоустройство  Фиктивное прекращение работы  Важно реальное прекращение деятельности    Пенсия не выросла после увольнения  Обращение в СФР  Платные посредники  Возможна ошибка в сведениях или сроках</w:t>
      </w:r>
    </w:p>
    <w:p w14:paraId="77341CB6" w14:textId="65C676E7" w:rsidR="0015564B" w:rsidRDefault="00D17619" w:rsidP="0015564B">
      <w:r>
        <w:t>«</w:t>
      </w:r>
      <w:r w:rsidR="0015564B">
        <w:t>Однозначного ответа нет. Нужно сопоставить потерю зарплаты с тем, насколько вырастет пенсия, и учесть доплаты, которые доступны только после увольнения</w:t>
      </w:r>
      <w:r>
        <w:t>»</w:t>
      </w:r>
      <w:r w:rsidR="0015564B">
        <w:t>, - отметил Сергей Бровчак. По его расчету, прибавка к пенсии в три тысячи рублей за год даст 36 тысяч рублей, тогда как зарплата в 30 тысяч рублей - уже 360 тысяч рублей в год.</w:t>
      </w:r>
    </w:p>
    <w:p w14:paraId="253E612A" w14:textId="77777777" w:rsidR="0015564B" w:rsidRDefault="0015564B" w:rsidP="0015564B">
      <w:r>
        <w:t>Пантелей Самаркин советует считать выгоду по общему доходу семьи. Если зарплата составляет 50 тысяч рублей, а пенсия после увольнения вырастет на пять тысяч, ежемесячный доход сократится на 45 тысяч рублей. Для временного перерыва можно ориентироваться на соотношение потерянного заработка и ежемесячной прибавки.</w:t>
      </w:r>
    </w:p>
    <w:p w14:paraId="65224E9D" w14:textId="77777777" w:rsidR="0015564B" w:rsidRDefault="0015564B" w:rsidP="0015564B">
      <w:r>
        <w:t>Самозанятые, ИП и работа по договору</w:t>
      </w:r>
    </w:p>
    <w:p w14:paraId="702ECC60" w14:textId="77777777" w:rsidR="0015564B" w:rsidRDefault="0015564B" w:rsidP="0015564B">
      <w:r>
        <w:t>Пенсия работающего пенсионера-самозанятого зависит от того, платит ли он добровольные страховые взносы. Самозанятость без них обычно не мешает индексации, но и не приносит новых пенсионных коэффициентов.</w:t>
      </w:r>
    </w:p>
    <w:p w14:paraId="4E637BEE" w14:textId="77777777" w:rsidR="0015564B" w:rsidRDefault="0015564B" w:rsidP="0015564B">
      <w:r>
        <w:t>Индексация пенсии пенсионеру-ИП проходит по общим правилам, если он получает страховую пенсию. У предпринимателей свой порядок уплаты страховых взносов - он отличается от наемных работников. Перерасчет пенсии по гражданско-правовому договору возможен, если заказчик перечислил взносы за исполнителя.</w:t>
      </w:r>
    </w:p>
    <w:p w14:paraId="59963971" w14:textId="77777777" w:rsidR="0015564B" w:rsidRDefault="0015564B" w:rsidP="0015564B">
      <w:r>
        <w:lastRenderedPageBreak/>
        <w:t>Доцент Финансового университета при Правительстве РФ Анна Овсянникова подчеркнула: работа по трудовому договору или договору ГПХ с уплатой пенсионных взносов формирует пенсионные права. Самозанятость без добровольных взносов их не увеличивает, а ошибки работодателя в отчетности могут исказить расчет.</w:t>
      </w:r>
    </w:p>
    <w:p w14:paraId="73269809" w14:textId="77777777" w:rsidR="0015564B" w:rsidRDefault="0015564B" w:rsidP="0015564B">
      <w:r>
        <w:t>Какие виды занятости влияют на пенсионные баллы</w:t>
      </w:r>
    </w:p>
    <w:p w14:paraId="2AA3985E" w14:textId="77777777" w:rsidR="0015564B" w:rsidRDefault="0015564B" w:rsidP="0015564B">
      <w:r>
        <w:t>Работа по трудовому договору обычно дает дополнительные пенсионные права - за счет обязательных взносов. У самозанятых без добровольных взносов такого механизма нет, а у ИП порядок страхования другой. Одинаковый доход не означает одинаковую августовскую прибавку.</w:t>
      </w:r>
    </w:p>
    <w:p w14:paraId="611914CE" w14:textId="77777777" w:rsidR="0015564B" w:rsidRDefault="0015564B" w:rsidP="0015564B">
      <w:r>
        <w:t>Минимальная пенсия и доплаты работающим</w:t>
      </w:r>
    </w:p>
    <w:p w14:paraId="1A4007B1" w14:textId="77777777" w:rsidR="0015564B" w:rsidRDefault="0015564B" w:rsidP="0015564B">
      <w:r>
        <w:t>Минимальной пенсии работающего пенсионера в 2026 году не существует - единого федерального значения нет. Размер выплаты зависит от стажа, количества ИПК и положенных повышений. Социальную доплату до прожиточного минимума, как правило, получают только неработающие пенсионеры.</w:t>
      </w:r>
    </w:p>
    <w:p w14:paraId="2573D783" w14:textId="77777777" w:rsidR="0015564B" w:rsidRDefault="0015564B" w:rsidP="0015564B">
      <w:r>
        <w:t>Доплата к пенсии работающим пенсионерам в 2026 году может быть связана не с августовским перерасчетом, а с другими основаниями: повышение фиксированной выплаты после 80 лет; надбавка при инвалидности I группы; доплата за иждивенцев; повышение за северный стаж; региональные меры поддержки.</w:t>
      </w:r>
    </w:p>
    <w:p w14:paraId="681F77A2" w14:textId="0AA78972" w:rsidR="0015564B" w:rsidRDefault="0015564B" w:rsidP="0015564B">
      <w:r>
        <w:t xml:space="preserve">Оксана Иванова обратила внимание: говорить, что </w:t>
      </w:r>
      <w:r w:rsidR="00D17619">
        <w:t>«</w:t>
      </w:r>
      <w:r>
        <w:t>работающим пенсионерам доплаты не положены</w:t>
      </w:r>
      <w:r w:rsidR="00D17619">
        <w:t>»</w:t>
      </w:r>
      <w:r>
        <w:t>, нельзя - у каждой выплаты свои условия. Возрастное повышение после 80 лет из-за работы не отменяется, а сельская надбавка в размере 25% фиксированной выплаты при трудоустройстве приостанавливается.</w:t>
      </w:r>
    </w:p>
    <w:p w14:paraId="1A3D60CA" w14:textId="77777777" w:rsidR="0015564B" w:rsidRDefault="0015564B" w:rsidP="0015564B">
      <w:r>
        <w:t>Пенсия работающим пенсионерам в Москве считается по федеральным правилам, но город может добавлять свои меры поддержки отдельным категориям жителей. Условия и размер таких выплат лучше уточнять в московских социальных службах или на официальных городских ресурсах.</w:t>
      </w:r>
    </w:p>
    <w:p w14:paraId="3FB6DE2E" w14:textId="77777777" w:rsidR="0015564B" w:rsidRDefault="0015564B" w:rsidP="0015564B">
      <w:r>
        <w:t>Как проверить индексацию и перерасчет</w:t>
      </w:r>
    </w:p>
    <w:p w14:paraId="65765869" w14:textId="77777777" w:rsidR="0015564B" w:rsidRDefault="0015564B" w:rsidP="0015564B">
      <w:r>
        <w:t>Как узнать перерасчет пенсии работающему пенсионеру? Сведения можно проверить через Госуслуги, личный кабинет СФР или клиентскую службу фонда. Для августовского перерасчета важно уточнить, сколько ИПК учтено, какие взносы поступили и по какой стоимости коэффициента сделан расчет.</w:t>
      </w:r>
    </w:p>
    <w:p w14:paraId="082A9BD9" w14:textId="77777777" w:rsidR="0015564B" w:rsidRDefault="0015564B" w:rsidP="0015564B">
      <w:r>
        <w:t>Проверить пенсионные баллы через Госуслуги можно в выписке из индивидуального лицевого счета. Там видны периоды работы, перечисленные взносы и сформированные пенсионные права. Размер прибавки в СФР также можно узнать, запросив расчет пенсии.</w:t>
      </w:r>
    </w:p>
    <w:p w14:paraId="65A9964B" w14:textId="77777777" w:rsidR="0015564B" w:rsidRDefault="0015564B" w:rsidP="0015564B">
      <w:r>
        <w:t>Адвокат Пантелей Самаркин советует запросить у фонда подробный расчет: сколько ИПК учтено, по какой стоимости и на каком основании сделан перерасчет. Если данные расходятся, нужно потребовать от работодателя исправить отчетность, а от СФР - пересчитать пенсию. Отказ можно обжаловать в вышестоящий орган фонда или суд.</w:t>
      </w:r>
    </w:p>
    <w:p w14:paraId="35F79982" w14:textId="77777777" w:rsidR="0015564B" w:rsidRDefault="0015564B" w:rsidP="0015564B">
      <w:r>
        <w:t>Что делать, если прибавки нет</w:t>
      </w:r>
    </w:p>
    <w:p w14:paraId="76C8D708" w14:textId="77777777" w:rsidR="0015564B" w:rsidRDefault="0015564B" w:rsidP="0015564B">
      <w:r>
        <w:t xml:space="preserve">Сначала стоит проверить вид пенсии, периоды работы, сведения о взносах и основания для повышения. Если данные расходятся, обратиться к работодателю за исправлением </w:t>
      </w:r>
      <w:r>
        <w:lastRenderedPageBreak/>
        <w:t>отчетности или направить запрос в СФР. Если результата нет - обжаловать решение в установленном порядке.</w:t>
      </w:r>
    </w:p>
    <w:p w14:paraId="11EE40B3" w14:textId="77777777" w:rsidR="0015564B" w:rsidRDefault="0015564B" w:rsidP="0015564B">
      <w:r>
        <w:t>Пошаговый чек-лист: Проверить текущий размер пенсии и историю выплат. Получить сведения о пенсионных коэффициентах и стаже. Сверить периоды работы и взносы за 2025 год. Запросить у СФР расчет августовской прибавки. Подготовить документы при обнаружении ошибки. Подать обращение и сохранить его регистрационный номер. Проверить решение, доначисление и следующую выплату.</w:t>
      </w:r>
    </w:p>
    <w:p w14:paraId="7C34D0FD" w14:textId="77777777" w:rsidR="0015564B" w:rsidRDefault="0015564B" w:rsidP="0015564B">
      <w:r>
        <w:t>Эксперт по пенсионному и социальному страхованию Сергей Бровчак отметил: августовский перерасчет делается автоматически, а заявление нужно в основном для исправления ошибок в стаже или баллах. Если прибавка не пришла или цифры вызывают сомнения, стоит обратиться в клиентскую службу СФР или МФЦ с трудовой книжкой и справками.</w:t>
      </w:r>
    </w:p>
    <w:p w14:paraId="1142826F" w14:textId="77777777" w:rsidR="0015564B" w:rsidRDefault="0015564B" w:rsidP="0015564B">
      <w:r>
        <w:t>Когда следующее повышение</w:t>
      </w:r>
    </w:p>
    <w:p w14:paraId="3F928E01" w14:textId="77777777" w:rsidR="0015564B" w:rsidRDefault="0015564B" w:rsidP="0015564B">
      <w:r>
        <w:t>После январской индексации и августовского перерасчета 2026 года следующее плановое повышение страховых пенсий предусмотрено в 2027 году. Конкретный процент можно назвать только после официального утверждения - окончательные решения пока не приняты, поэтому говорить о точных параметрах повышения преждевременно.</w:t>
      </w:r>
    </w:p>
    <w:p w14:paraId="745E803F" w14:textId="77777777" w:rsidR="0015564B" w:rsidRDefault="0015564B" w:rsidP="0015564B">
      <w:r>
        <w:t>Индексация пенсий работающим пенсионерам в 2027 году, как ожидается, снова пройдет с 1 января. Перерасчет пенсионных баллов должен состояться с 1 августа - за пенсионные права, сформированные в 2026 году.</w:t>
      </w:r>
    </w:p>
    <w:p w14:paraId="686AE074" w14:textId="77777777" w:rsidR="0015564B" w:rsidRDefault="0015564B" w:rsidP="0015564B">
      <w:r>
        <w:t>Часто задаваемые вопросы</w:t>
      </w:r>
    </w:p>
    <w:p w14:paraId="6731ADCF" w14:textId="77777777" w:rsidR="0015564B" w:rsidRDefault="0015564B" w:rsidP="0015564B">
      <w:r>
        <w:t>Проиндексировали ли пенсии работающим пенсионерам в 2026 году на 7,6%? Да. С 1 января 2026 года страховые пенсии, в том числе у работающих пенсионеров, выросли на 7,6%.</w:t>
      </w:r>
    </w:p>
    <w:p w14:paraId="77E5DF13" w14:textId="77777777" w:rsidR="0015564B" w:rsidRDefault="0015564B" w:rsidP="0015564B">
      <w:r>
        <w:t>Сколько добавили работающим пенсионерам с 1 августа 2026 года? Максимум - 470,28 рубля в месяц при трех учтенных ИПК и стоимости коэффициента 156,76 рубля. У конкретного пенсионера прибавка может быть меньше.</w:t>
      </w:r>
    </w:p>
    <w:p w14:paraId="48ABC5ED" w14:textId="77777777" w:rsidR="0015564B" w:rsidRDefault="0015564B" w:rsidP="0015564B">
      <w:r>
        <w:t>Почему работающему пенсионеру прибавили меньше 470 рублей? Возможно, за 2025 год удалось заработать меньше трех ИПК либо к пенсии применяется стоимость коэффициента прошлых лет.</w:t>
      </w:r>
    </w:p>
    <w:p w14:paraId="00D4EFD7" w14:textId="77777777" w:rsidR="0015564B" w:rsidRDefault="0015564B" w:rsidP="0015564B">
      <w:r>
        <w:t>Нужно ли увольняться, чтобы получить все пропущенные индексации? Да, индексации за 2016-2024 годы будут учтены после прекращения работы. Но увольняться стоит только после того, как человек сопоставит потерю зарплаты с будущим повышением.</w:t>
      </w:r>
    </w:p>
    <w:p w14:paraId="0401BD50" w14:textId="77777777" w:rsidR="0015564B" w:rsidRDefault="0015564B" w:rsidP="0015564B">
      <w:r>
        <w:t>Когда пересчитают пенсию после увольнения и можно ли снова устроиться на работу? Перерасчет проводят с первого числа месяца после увольнения, а повышенная выплата может прийти позже - с доплатой. Повторное трудоустройство уже установленный размер пенсии не уменьшит.</w:t>
      </w:r>
    </w:p>
    <w:p w14:paraId="51C84E00" w14:textId="77777777" w:rsidR="0015564B" w:rsidRDefault="0015564B" w:rsidP="0015564B">
      <w:r>
        <w:t>Что делать, если работающему пенсионеру не сделали перерасчет? Проверить сведения о взносах и стаже, попросить работодателя исправить отчетность и направить обращение в СФР.</w:t>
      </w:r>
    </w:p>
    <w:p w14:paraId="0C653439" w14:textId="77777777" w:rsidR="0015564B" w:rsidRDefault="0015564B" w:rsidP="0015564B">
      <w:r>
        <w:t>Заключение</w:t>
      </w:r>
    </w:p>
    <w:p w14:paraId="2191173F" w14:textId="77777777" w:rsidR="0015564B" w:rsidRDefault="0015564B" w:rsidP="0015564B">
      <w:r>
        <w:lastRenderedPageBreak/>
        <w:t>В 2026 году пенсии работающим пенсионерам повысили дважды: с 1 января - на 7,6%, с 1 августа - за счет пенсионных коэффициентов, заработанных в 2025 году. Максимальная августовская прибавка - 470,28 рубля, но реальная сумма зависит от стоимости ИПК и количества учтенных баллов.</w:t>
      </w:r>
    </w:p>
    <w:p w14:paraId="563589A0" w14:textId="77777777" w:rsidR="0015564B" w:rsidRDefault="0015564B" w:rsidP="0015564B">
      <w:r>
        <w:t>После увольнения пенсия может вырасти за счет индексаций, которые раньше не выплачивались. Но увеличивать выплату увольнением стоит только после того, как человек сопоставит потерю зарплаты с будущим повышением и правом на доплаты. Если расчет вызывает вопросы, лучше запросить разъяснение в СФР и проверить сведения о стаже и взносах.</w:t>
      </w:r>
    </w:p>
    <w:p w14:paraId="7B1C7521" w14:textId="101BD8EF" w:rsidR="0015564B" w:rsidRDefault="00F14BAC" w:rsidP="0015564B">
      <w:hyperlink r:id="rId23" w:history="1">
        <w:r w:rsidR="0015564B" w:rsidRPr="00CD6051">
          <w:rPr>
            <w:rStyle w:val="a3"/>
          </w:rPr>
          <w:t>https://rg.ru/post/pensii-rabotaiushchim-pensioneram-komu-i-na-skolko-povysili-vyplaty.html</w:t>
        </w:r>
      </w:hyperlink>
      <w:r w:rsidR="0015564B">
        <w:t xml:space="preserve"> </w:t>
      </w:r>
    </w:p>
    <w:p w14:paraId="73631974" w14:textId="77777777" w:rsidR="00963F44" w:rsidRPr="005D7199" w:rsidRDefault="00963F44" w:rsidP="00963F44">
      <w:pPr>
        <w:pStyle w:val="2"/>
      </w:pPr>
      <w:bookmarkStart w:id="80" w:name="_Toc244242278"/>
      <w:r w:rsidRPr="005D7199">
        <w:t>Парламентская газета, 29.10.2026, Силуанов: пенсии в РФ вырастут дважды, а МРОТ приблизится к 29 тысячам рублей</w:t>
      </w:r>
      <w:bookmarkEnd w:id="80"/>
    </w:p>
    <w:p w14:paraId="3BD4686F" w14:textId="77777777" w:rsidR="00963F44" w:rsidRPr="005D7199" w:rsidRDefault="00963F44" w:rsidP="00B642D3">
      <w:pPr>
        <w:pStyle w:val="3"/>
      </w:pPr>
      <w:bookmarkStart w:id="81" w:name="_Toc244242279"/>
      <w:r w:rsidRPr="005D7199">
        <w:t>Социальные обязательства в проекте трехлетнего бюджета полностью сохранены, а пенсии повысят два раза. Об этом 29 октября заявил вице-премьер - министр финансов Антон Силуанов на пленарном заседании Госдумы в ходе представления проекта федерального бюджета на 2027-2029 годы.</w:t>
      </w:r>
      <w:bookmarkEnd w:id="81"/>
    </w:p>
    <w:p w14:paraId="5EB73660" w14:textId="6CC11DCE" w:rsidR="00963F44" w:rsidRPr="005D7199" w:rsidRDefault="00D17619" w:rsidP="00963F44">
      <w:r>
        <w:t>«</w:t>
      </w:r>
      <w:r w:rsidR="00963F44" w:rsidRPr="005D7199">
        <w:t>В 2027 году страховые пенсии проиндексируют дважды: сначала в феврале на уровень инфляции за 2026 год - около 6,8%, а затем в апреле дополнительно на 3,3% в соответствии с прогнозом роста зарплат. Если показатели изменятся по итогам текущего года, корректировки будут внесены автоматически</w:t>
      </w:r>
      <w:r>
        <w:t>»</w:t>
      </w:r>
      <w:r w:rsidR="00963F44" w:rsidRPr="005D7199">
        <w:t>, - сказал он.</w:t>
      </w:r>
    </w:p>
    <w:p w14:paraId="35ADE8BA" w14:textId="77777777" w:rsidR="00963F44" w:rsidRPr="005D7199" w:rsidRDefault="00963F44" w:rsidP="00963F44">
      <w:r w:rsidRPr="005D7199">
        <w:t>Кроме того, средний размер пенсии по старости на конец 2027 года составит 29 904 рубля. Прожиточный минимум вырастет в следующем году на 6,8% и составит 20 227 рублей. От этого показателя рассчитают размер пособий и социальных выплат, определяемых с учетом его динамики. Величина минимального размера оплаты труда в следующем году составит 28 935 рублей.</w:t>
      </w:r>
    </w:p>
    <w:p w14:paraId="6BC5F7F7" w14:textId="27A0C83B" w:rsidR="00963F44" w:rsidRPr="005D7199" w:rsidRDefault="00D17619" w:rsidP="00963F44">
      <w:r>
        <w:t>«</w:t>
      </w:r>
      <w:r w:rsidR="00963F44" w:rsidRPr="005D7199">
        <w:t>Задача, поставленная президентом довести МРОТ в 2030 году до 35 000 рублей, будет выполнена</w:t>
      </w:r>
      <w:r>
        <w:t>»</w:t>
      </w:r>
      <w:r w:rsidR="00963F44" w:rsidRPr="005D7199">
        <w:t>, - добавил министр.</w:t>
      </w:r>
    </w:p>
    <w:p w14:paraId="24C6BB1D" w14:textId="77777777" w:rsidR="00963F44" w:rsidRPr="005D7199" w:rsidRDefault="00963F44" w:rsidP="00963F44">
      <w:r w:rsidRPr="005D7199">
        <w:t>По его словам, повышение МРОТ позволит ускорить рост зарплат работников с невысокими доходами. Это важная мера поддержки для наиболее уязвимых категорий граждан.</w:t>
      </w:r>
    </w:p>
    <w:p w14:paraId="5D586873" w14:textId="4D351D49" w:rsidR="00963F44" w:rsidRPr="005D7199" w:rsidRDefault="00F14BAC" w:rsidP="00963F44">
      <w:hyperlink r:id="rId24" w:history="1">
        <w:r w:rsidR="00963F44" w:rsidRPr="005D7199">
          <w:rPr>
            <w:rStyle w:val="a3"/>
          </w:rPr>
          <w:t>https://www.pnp.ru/economics/siluanov-pensii-v-rf-vyrastut-dvazhdy-a-mrot-priblizitsya-k-29-tysyacham-rubley.html</w:t>
        </w:r>
      </w:hyperlink>
      <w:r w:rsidR="00963F44" w:rsidRPr="005D7199">
        <w:t xml:space="preserve"> </w:t>
      </w:r>
    </w:p>
    <w:p w14:paraId="0D54FE92" w14:textId="77777777" w:rsidR="00041D96" w:rsidRPr="005D7199" w:rsidRDefault="00041D96" w:rsidP="00041D96">
      <w:pPr>
        <w:pStyle w:val="2"/>
      </w:pPr>
      <w:bookmarkStart w:id="82" w:name="_Toc244242280"/>
      <w:r w:rsidRPr="005D7199">
        <w:t>ТАСС, 29.10.2026, Силуанов назвал средний размер пенсии по старости в 2027 году</w:t>
      </w:r>
      <w:bookmarkEnd w:id="82"/>
    </w:p>
    <w:p w14:paraId="10B6CEE7" w14:textId="77777777" w:rsidR="00041D96" w:rsidRPr="005D7199" w:rsidRDefault="00041D96" w:rsidP="00B642D3">
      <w:pPr>
        <w:pStyle w:val="3"/>
      </w:pPr>
      <w:bookmarkStart w:id="83" w:name="_Toc244242281"/>
      <w:r w:rsidRPr="005D7199">
        <w:t>Средний размер пенсии по старости в РФ в 2027 году составит 29 904 рубля, сообщил вице-премьер - министр финансов РФ Антон Силуанов на пленарном заседании Госдумы.</w:t>
      </w:r>
      <w:bookmarkEnd w:id="83"/>
    </w:p>
    <w:p w14:paraId="502C3FAB" w14:textId="65D8FC95" w:rsidR="00041D96" w:rsidRPr="005D7199" w:rsidRDefault="00D17619" w:rsidP="00041D96">
      <w:r>
        <w:t>«</w:t>
      </w:r>
      <w:r w:rsidR="00041D96" w:rsidRPr="005D7199">
        <w:t xml:space="preserve">Средний размер пенсии по старости в 2027 году составит 29 904 рубля. Прожиточный минимум вырастет в следующем году на 6,8% и составит 20 227 рублей. От этого </w:t>
      </w:r>
      <w:r w:rsidR="00041D96" w:rsidRPr="005D7199">
        <w:lastRenderedPageBreak/>
        <w:t>показателя мы рассчитаем размер пособий, социальных тарифов, определяемых с учетом динамики изменения</w:t>
      </w:r>
      <w:r>
        <w:t>»</w:t>
      </w:r>
      <w:r w:rsidR="00041D96" w:rsidRPr="005D7199">
        <w:t>, - сказал он.</w:t>
      </w:r>
    </w:p>
    <w:p w14:paraId="4C937576" w14:textId="77777777" w:rsidR="00041D96" w:rsidRPr="005D7199" w:rsidRDefault="00041D96" w:rsidP="00041D96">
      <w:r w:rsidRPr="005D7199">
        <w:t xml:space="preserve">Также Силуанов отметил, что величина минимального размера оплаты труда в 2037 году составит 28 935 рублей. </w:t>
      </w:r>
    </w:p>
    <w:p w14:paraId="500E10C0" w14:textId="603F8539" w:rsidR="00041D96" w:rsidRPr="005D7199" w:rsidRDefault="00D17619" w:rsidP="00041D96">
      <w:r>
        <w:t>«</w:t>
      </w:r>
      <w:r w:rsidR="00041D96" w:rsidRPr="005D7199">
        <w:t>Задача, поставленная президентом, довести МРОТ в 2030 году до 35 тысяч рублей, будет выполнена. Это позволит ускорить рост зарплат работников с невысокими доходами</w:t>
      </w:r>
      <w:r>
        <w:t>»</w:t>
      </w:r>
      <w:r w:rsidR="00041D96" w:rsidRPr="005D7199">
        <w:t>, - добавил он.</w:t>
      </w:r>
    </w:p>
    <w:p w14:paraId="42E379C8" w14:textId="6DA3AE8E" w:rsidR="00041D96" w:rsidRPr="006D44B6" w:rsidRDefault="00F14BAC" w:rsidP="00041D96">
      <w:hyperlink r:id="rId25" w:history="1">
        <w:r w:rsidR="00041D96" w:rsidRPr="005D7199">
          <w:rPr>
            <w:rStyle w:val="a3"/>
          </w:rPr>
          <w:t>https://tass.ru/ekonomika/28266667</w:t>
        </w:r>
      </w:hyperlink>
      <w:r w:rsidR="00041D96" w:rsidRPr="005D7199">
        <w:t xml:space="preserve"> </w:t>
      </w:r>
    </w:p>
    <w:p w14:paraId="549CF7C3" w14:textId="76443892" w:rsidR="002C615D" w:rsidRPr="002C615D" w:rsidRDefault="002C615D" w:rsidP="002C615D">
      <w:pPr>
        <w:pStyle w:val="2"/>
      </w:pPr>
      <w:bookmarkStart w:id="84" w:name="_Toc244242282"/>
      <w:r w:rsidRPr="002C615D">
        <w:t xml:space="preserve">РИА Новости, 29.10.2026, Госдума приняла в </w:t>
      </w:r>
      <w:r w:rsidRPr="002C615D">
        <w:rPr>
          <w:lang w:val="en-US"/>
        </w:rPr>
        <w:t>I</w:t>
      </w:r>
      <w:r w:rsidRPr="002C615D">
        <w:t xml:space="preserve"> чтении проект бюджета Соцфонда России на 2027-2029 годы</w:t>
      </w:r>
      <w:bookmarkEnd w:id="84"/>
    </w:p>
    <w:p w14:paraId="24D9DC71" w14:textId="66CE880E" w:rsidR="002C615D" w:rsidRPr="002C615D" w:rsidRDefault="002C615D" w:rsidP="002C615D">
      <w:pPr>
        <w:pStyle w:val="3"/>
      </w:pPr>
      <w:bookmarkStart w:id="85" w:name="_Toc244242283"/>
      <w:r w:rsidRPr="002C615D">
        <w:t>Госдума приняла в первом чтении проект бюджета Фонда пенсионного и социального страхования (Соцфонда) России на 2027 год и на плановый период 2028 и 2029 годов. Второе чтение запланировано на 19 ноября .</w:t>
      </w:r>
      <w:bookmarkEnd w:id="85"/>
    </w:p>
    <w:p w14:paraId="54EAA468" w14:textId="77777777" w:rsidR="002C615D" w:rsidRPr="002C615D" w:rsidRDefault="002C615D" w:rsidP="002C615D">
      <w:r w:rsidRPr="002C615D">
        <w:t>Документ внесен правительством РФ. Бюджет фонда по доходам сформирован на 2027 год в сумме 19,914 триллиона рублей, на 2028 год - 21,214 триллиона, на 2029 год - 22,518 триллиона; по расходам - 19,883 триллиона, 20,917 триллиона и 22,162 триллиона рублей соответственно.</w:t>
      </w:r>
    </w:p>
    <w:p w14:paraId="48B1FCF4" w14:textId="77777777" w:rsidR="002C615D" w:rsidRPr="002C615D" w:rsidRDefault="002C615D" w:rsidP="002C615D">
      <w:r w:rsidRPr="002C615D">
        <w:t>Таким образом, бюджет Соцфонда на все три года спланирован с профицитом, который в 2027 году составит порядка 31 миллиарда рублей, в 2028 году вырастет до 297 миллиардов, а в 2029 году - до 356 миллиардов рублей.</w:t>
      </w:r>
    </w:p>
    <w:p w14:paraId="6F41E7F1" w14:textId="77777777" w:rsidR="002C615D" w:rsidRPr="002C615D" w:rsidRDefault="002C615D" w:rsidP="002C615D">
      <w:r w:rsidRPr="002C615D">
        <w:t>"Проектировки подготовлены с учетом принципа социального казначейства в целях повышения качества обслуживания граждан и доступности услуг. Могу заверить, что все обязательства нашей страны перед гражданами будут выполнены в полном объеме", - заявил на заседании Госдумы председатель Соцфонда Сергей Чирков.</w:t>
      </w:r>
    </w:p>
    <w:p w14:paraId="4E6BF772" w14:textId="77777777" w:rsidR="002C615D" w:rsidRPr="002C615D" w:rsidRDefault="002C615D" w:rsidP="002C615D">
      <w:r w:rsidRPr="002C615D">
        <w:t>Страховые пенсии в 2027 году будут повышаться дважды: с 1 февраля на 6,8% (по уровню инфляции за 2026 год), а с 1 апреля страховая часть пенсии дополнительно будет увеличена на 3,3%. Средний размер пенсии по старости на конец 2027 года составит около 29 904 рублей, страховой пенсии - 28 849 рублей, социальной пенсии - 17 586 рублей.</w:t>
      </w:r>
    </w:p>
    <w:p w14:paraId="4FD2BF59" w14:textId="094218F5" w:rsidR="002C615D" w:rsidRDefault="002C615D" w:rsidP="002C615D">
      <w:r w:rsidRPr="002C615D">
        <w:t>В 2027 году увеличатся и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Соцфонда планируется направить 1,6 триллиона рублей.</w:t>
      </w:r>
    </w:p>
    <w:p w14:paraId="47C430F1" w14:textId="2EF52780" w:rsidR="00C46F0D" w:rsidRPr="002C615D" w:rsidRDefault="00C46F0D" w:rsidP="002C615D">
      <w:hyperlink r:id="rId26" w:history="1">
        <w:r w:rsidRPr="00C435C7">
          <w:rPr>
            <w:rStyle w:val="a3"/>
          </w:rPr>
          <w:t>https://ria.ru/20261029/byudzhet-2127877433.html</w:t>
        </w:r>
      </w:hyperlink>
      <w:r>
        <w:t xml:space="preserve"> </w:t>
      </w:r>
    </w:p>
    <w:p w14:paraId="29AE9FEA" w14:textId="084E871D" w:rsidR="00305ECE" w:rsidRPr="005D7199" w:rsidRDefault="00305ECE" w:rsidP="00305ECE">
      <w:pPr>
        <w:pStyle w:val="2"/>
      </w:pPr>
      <w:bookmarkStart w:id="86" w:name="_Toc244242284"/>
      <w:r w:rsidRPr="005D7199">
        <w:lastRenderedPageBreak/>
        <w:t xml:space="preserve">ТАСС, 29.10.2026, Часть пенсионеров получит две пенсии в декабре </w:t>
      </w:r>
      <w:r w:rsidR="00EE04EC" w:rsidRPr="005D7199">
        <w:t>–</w:t>
      </w:r>
      <w:r w:rsidRPr="005D7199">
        <w:t xml:space="preserve"> депутат</w:t>
      </w:r>
      <w:bookmarkEnd w:id="86"/>
    </w:p>
    <w:p w14:paraId="2B3996D8" w14:textId="77777777" w:rsidR="00305ECE" w:rsidRPr="005D7199" w:rsidRDefault="00305ECE" w:rsidP="00B642D3">
      <w:pPr>
        <w:pStyle w:val="3"/>
      </w:pPr>
      <w:bookmarkStart w:id="87" w:name="_Toc244242285"/>
      <w:r w:rsidRPr="005D7199">
        <w:t>Пенсионеры, которым пенсия обычно приходит с 1-е по 10-е число месяца, в декабре получат две выплаты - обычную за декабрь и досрочную за январь 2027 года. Об этом ТАСС сообщила глава комитета Госдумы по труду, соцполитике и делам ветеранов Элеонора Кавшар (ЛДПР).</w:t>
      </w:r>
      <w:bookmarkEnd w:id="87"/>
    </w:p>
    <w:p w14:paraId="5B5CB735" w14:textId="336475AD" w:rsidR="00305ECE" w:rsidRPr="005D7199" w:rsidRDefault="00D17619" w:rsidP="00305ECE">
      <w:r>
        <w:t>«</w:t>
      </w:r>
      <w:r w:rsidR="00305ECE" w:rsidRPr="005D7199">
        <w:t>В 2027 году новогодние каникулы затянутся на 11 дней, и многие наши пенсионеры, как и в предыдущие годы, получат деньги за январь в конце декабря</w:t>
      </w:r>
      <w:r>
        <w:t>»</w:t>
      </w:r>
      <w:r w:rsidR="00305ECE" w:rsidRPr="005D7199">
        <w:t>, - сказала депутат.</w:t>
      </w:r>
    </w:p>
    <w:p w14:paraId="0EED44D3" w14:textId="69186E2A" w:rsidR="00305ECE" w:rsidRPr="005D7199" w:rsidRDefault="00305ECE" w:rsidP="00305ECE">
      <w:r w:rsidRPr="005D7199">
        <w:t xml:space="preserve">Эта выплата, отметила Кавшар, поступит без привычной </w:t>
      </w:r>
      <w:r w:rsidR="00D17619">
        <w:t>«</w:t>
      </w:r>
      <w:r w:rsidRPr="005D7199">
        <w:t>январской</w:t>
      </w:r>
      <w:r w:rsidR="00D17619">
        <w:t>»</w:t>
      </w:r>
      <w:r w:rsidRPr="005D7199">
        <w:t xml:space="preserve"> индексации, поскольку в 2027 году плановое увеличение страховой пенсии пройдет в два этапа, и первый из них - в феврале, на 6,8%, а затем в апреле - на 3,3%.</w:t>
      </w:r>
    </w:p>
    <w:p w14:paraId="3F75FA97" w14:textId="77777777" w:rsidR="00305ECE" w:rsidRPr="005D7199" w:rsidRDefault="00305ECE" w:rsidP="00305ECE">
      <w:r w:rsidRPr="005D7199">
        <w:t>Эти параметры заложены в проекте бюджета Фонда пенсионного и социального страхования на 2027-2029 годы, который Госдума планирует рассмотреть 29 октября в первом чтении. Ранее комитет Госдумы по бюджету и налогам рекомендовал нижней палате парламента принять в первом чтении проект бюджета. До принятия закона эти коэффициенты имеют прогнозные значения. Средний размер страховых пенсий с учетом их индексации на конец 2027 года составит 28 849 рублей, средний размер страховой пенсии по старости - 29 903 рублей.</w:t>
      </w:r>
    </w:p>
    <w:p w14:paraId="2C1B4594" w14:textId="19542C75" w:rsidR="00305ECE" w:rsidRPr="005D7199" w:rsidRDefault="00305ECE" w:rsidP="00305ECE">
      <w:r w:rsidRPr="005D7199">
        <w:t xml:space="preserve">По словам Кавшар, в январские праздники не работает большая часть организаций, в том числе </w:t>
      </w:r>
      <w:r w:rsidR="00D17619">
        <w:t>«</w:t>
      </w:r>
      <w:r w:rsidRPr="005D7199">
        <w:t>Почта России</w:t>
      </w:r>
      <w:r w:rsidR="00D17619">
        <w:t>»</w:t>
      </w:r>
      <w:r w:rsidRPr="005D7199">
        <w:t>, поэтому граждане, график получения пенсионных выплат которых приходится с 1-е по 10-е число каждого месяца, получают январскую пенсию досрочно, в декабре.</w:t>
      </w:r>
    </w:p>
    <w:p w14:paraId="2D4906A0" w14:textId="1D0FA1C9" w:rsidR="00305ECE" w:rsidRPr="005D7199" w:rsidRDefault="00D17619" w:rsidP="00305ECE">
      <w:r>
        <w:t>«</w:t>
      </w:r>
      <w:r w:rsidR="00305ECE" w:rsidRPr="005D7199">
        <w:t xml:space="preserve">Это не дополнительная выплата, не </w:t>
      </w:r>
      <w:r>
        <w:t>«</w:t>
      </w:r>
      <w:r w:rsidR="00305ECE" w:rsidRPr="005D7199">
        <w:t>13-я пенсия</w:t>
      </w:r>
      <w:r>
        <w:t>»</w:t>
      </w:r>
      <w:r w:rsidR="00305ECE" w:rsidRPr="005D7199">
        <w:t>. Это досрочная выплата за следующий месяц</w:t>
      </w:r>
      <w:r>
        <w:t>»</w:t>
      </w:r>
      <w:r w:rsidR="00305ECE" w:rsidRPr="005D7199">
        <w:t>, - подчеркнула парламентарий.</w:t>
      </w:r>
    </w:p>
    <w:p w14:paraId="4BF6CA34" w14:textId="29667DA7" w:rsidR="00305ECE" w:rsidRPr="006D44B6" w:rsidRDefault="00305ECE" w:rsidP="00305ECE">
      <w:r w:rsidRPr="005D7199">
        <w:t xml:space="preserve">Тот же порядок действует и для зарплат с пособиями. Первые восемь дней января - праздники, а 9 и 10 числа приходятся на выходные, 31 декабря - тоже выходной. Поэтому, в соответствии с Трудовым кодексом, зарплату с датами выплаты в этом периоде работодатели перечислят накануне, то есть не позднее 30 декабря (последний рабочий день года). </w:t>
      </w:r>
    </w:p>
    <w:p w14:paraId="2E461E1E" w14:textId="77777777" w:rsidR="009E04F0" w:rsidRPr="009E04F0" w:rsidRDefault="009E04F0" w:rsidP="009E04F0">
      <w:pPr>
        <w:pStyle w:val="2"/>
      </w:pPr>
      <w:bookmarkStart w:id="88" w:name="_Toc244242286"/>
      <w:r w:rsidRPr="009E04F0">
        <w:t>РИА Новости, 29.10.2026, Доля граждан старше 65 лет в России сейчас составляет 18% - Голикова</w:t>
      </w:r>
      <w:bookmarkEnd w:id="88"/>
    </w:p>
    <w:p w14:paraId="52FE2FAD" w14:textId="77777777" w:rsidR="009E04F0" w:rsidRPr="009E04F0" w:rsidRDefault="009E04F0" w:rsidP="009E04F0">
      <w:pPr>
        <w:pStyle w:val="3"/>
      </w:pPr>
      <w:bookmarkStart w:id="89" w:name="_Toc244242287"/>
      <w:r w:rsidRPr="009E04F0">
        <w:t>Доля граждан старше 65 лет в России составляет 18%, а с учетом лиц предпенсионного возраста - около 24%, сообщила вице-премьер РФ Татьяна Голикова.</w:t>
      </w:r>
      <w:bookmarkEnd w:id="89"/>
    </w:p>
    <w:p w14:paraId="3A140D11" w14:textId="1104248A" w:rsidR="009E04F0" w:rsidRPr="006D44B6" w:rsidRDefault="009E04F0" w:rsidP="00305ECE">
      <w:r w:rsidRPr="009E04F0">
        <w:t>"Сейчас в нашей стране 18% граждан старше 65 лет, с учетом лиц предпенсионного возраста - около 24% . В условиях урбанизации - 73% из них живет в городах", - сказала Голикова, чьи слова привели в ее аппарате.</w:t>
      </w:r>
    </w:p>
    <w:p w14:paraId="4EEF0D95" w14:textId="3309C4FE" w:rsidR="000333F1" w:rsidRPr="000333F1" w:rsidRDefault="000333F1" w:rsidP="000333F1">
      <w:pPr>
        <w:pStyle w:val="2"/>
      </w:pPr>
      <w:bookmarkStart w:id="90" w:name="_Toc244242288"/>
      <w:r w:rsidRPr="000333F1">
        <w:lastRenderedPageBreak/>
        <w:t>Финмаркет, 29.10.2026, Почти каждый четвертый гражданин России является пенсионером или предпенсионером</w:t>
      </w:r>
      <w:bookmarkEnd w:id="90"/>
    </w:p>
    <w:p w14:paraId="43E8F9A0" w14:textId="7455AC8C" w:rsidR="000333F1" w:rsidRPr="000333F1" w:rsidRDefault="000333F1" w:rsidP="000333F1">
      <w:pPr>
        <w:pStyle w:val="3"/>
      </w:pPr>
      <w:bookmarkStart w:id="91" w:name="_Toc244242289"/>
      <w:r w:rsidRPr="000333F1">
        <w:t>Около четверти населения России относится к числу граждан пенсионного и предпенсионного возраста, сообщила вице-премьер РФ Татьяна Голикова.</w:t>
      </w:r>
      <w:bookmarkEnd w:id="91"/>
    </w:p>
    <w:p w14:paraId="5BBD4990" w14:textId="77777777" w:rsidR="000333F1" w:rsidRPr="000333F1" w:rsidRDefault="000333F1" w:rsidP="000333F1">
      <w:r w:rsidRPr="000333F1">
        <w:t>"Сейчас в нашей стране 18% граждан старше 65 лет, с учетом лиц предпенсионного возраста - около 24%. В условиях урбанизации - 73% из них живет в городах. Большинство с наступлением пенсии сохраняют активность: 18%, или 3 млн человек, продолжают трудиться, 37% участвуют в работе общественных объединений, 28% занимаются туризмом, спортом, творчеством.", - сказала Голикова в четверг на совете при правительстве по вопросам попечительства в соцсфере.</w:t>
      </w:r>
    </w:p>
    <w:p w14:paraId="07BBFC5F" w14:textId="77777777" w:rsidR="000333F1" w:rsidRPr="000333F1" w:rsidRDefault="000333F1" w:rsidP="000333F1">
      <w:r w:rsidRPr="000333F1">
        <w:t>По ее словам, создаются условия для их активного и здорового долголетия, а также профобучения и дополнительного образования.</w:t>
      </w:r>
    </w:p>
    <w:p w14:paraId="51CD80EF" w14:textId="77777777" w:rsidR="000333F1" w:rsidRPr="000333F1" w:rsidRDefault="000333F1" w:rsidP="000333F1">
      <w:r w:rsidRPr="000333F1">
        <w:t>"В рамках национального проекта "Кадры" действует бесплатная программа обучения и переобучения граждан старше 50 лет, что позволяет сохранить актуальность знаний и компетенций или получить новую профессию. В прошлом году этой возможностью воспользовались 23,5 тыс. человек, 87% из них трудоустроены. Наиболее популярными стали профессии: лаборант химического анализа, няня, фельдшер, специалист по работе с искусственным интеллектом, аналитик данных, помощник по уходу, экскурсовод, электромонтер", - отметила Голикова.</w:t>
      </w:r>
    </w:p>
    <w:p w14:paraId="53D8220C" w14:textId="77777777" w:rsidR="000333F1" w:rsidRPr="000333F1" w:rsidRDefault="000333F1" w:rsidP="000333F1">
      <w:r w:rsidRPr="000333F1">
        <w:t>Она напомнила, что развивается медицина здорового долголетия, ориентированная на раннее выявление предрисков и сохранение здоровой жизни.</w:t>
      </w:r>
    </w:p>
    <w:p w14:paraId="259EFC4E" w14:textId="77777777" w:rsidR="000333F1" w:rsidRPr="00AE0753" w:rsidRDefault="000333F1" w:rsidP="000333F1">
      <w:r w:rsidRPr="00AE0753">
        <w:t>"Работают более 540 современных центров здоровья, 42 из них уже преобразованы в центры медицины здорового долголетия. Во всех регионах страны действуют программы активного долголетия, в которые вовлечены 15,5 млн человек", - пояснила Голикова.</w:t>
      </w:r>
    </w:p>
    <w:p w14:paraId="5F41FCEC" w14:textId="77777777" w:rsidR="000333F1" w:rsidRPr="00AE0753" w:rsidRDefault="000333F1" w:rsidP="000333F1">
      <w:r w:rsidRPr="00AE0753">
        <w:t>Отдельное внимание на заседании было уделено вопросам трудовой занятости людей с инвалидностью, в том числе демобилизованных участников СВО.</w:t>
      </w:r>
    </w:p>
    <w:p w14:paraId="0190D99B" w14:textId="77777777" w:rsidR="000333F1" w:rsidRPr="00AE0753" w:rsidRDefault="000333F1" w:rsidP="000333F1">
      <w:r w:rsidRPr="00AE0753">
        <w:t>"Сегодня инвалидность не ассоциируется с нетрудоспособностью, для многих граждан ограничения здоровья не являются препятствием к трудоустройству. В настоящее время около 1,3 млн инвалидов, или 28% от общего числа инвалидов трудоспособного возраста, работают в 520 тыс. организациях, более 125 тысяч являются индивидуальными предпринимателями", - уточнила Голикова.</w:t>
      </w:r>
    </w:p>
    <w:p w14:paraId="2CF8CA0E" w14:textId="77777777" w:rsidR="000333F1" w:rsidRPr="00AE0753" w:rsidRDefault="000333F1" w:rsidP="000333F1">
      <w:r w:rsidRPr="00AE0753">
        <w:t>Она заметила, что максимальный уровень занятости инвалидов отмечается в Санкт-Петербурге - 36,7% и Ямало-Ненецком автономном округе - почти 36%.</w:t>
      </w:r>
    </w:p>
    <w:p w14:paraId="5F6C3E25" w14:textId="77777777" w:rsidR="000333F1" w:rsidRPr="00AE0753" w:rsidRDefault="000333F1" w:rsidP="000333F1">
      <w:r w:rsidRPr="00AE0753">
        <w:t>Для профессиональной реализации инвалидов действует система квотирования рабочих мест, на сегодня квота выполнена на 86%, уточнила вице-премьер.</w:t>
      </w:r>
    </w:p>
    <w:p w14:paraId="56990C96" w14:textId="77777777" w:rsidR="000333F1" w:rsidRPr="00AE0753" w:rsidRDefault="000333F1" w:rsidP="000333F1">
      <w:r w:rsidRPr="00AE0753">
        <w:t>Опубликовано ИА "Финмаркет"</w:t>
      </w:r>
    </w:p>
    <w:p w14:paraId="4884B161" w14:textId="77777777" w:rsidR="000333F1" w:rsidRPr="00AE0753" w:rsidRDefault="000333F1" w:rsidP="000333F1">
      <w:r w:rsidRPr="00AE0753">
        <w:t>Мнение посетителей сайта, оставляющих свои комментарии на новости и статьи, может не совпадать с мнением редакции ИА «Финмаркет», и за содержание комментариев ИА «Финмаркет» ответственности не несет. При этом агентство оставляет за собой право модерировать и удалять любые комментарии посетителей сайта.</w:t>
      </w:r>
    </w:p>
    <w:p w14:paraId="33BACBB6" w14:textId="635A70DC" w:rsidR="000333F1" w:rsidRPr="00AE0753" w:rsidRDefault="00F14BAC" w:rsidP="000333F1">
      <w:hyperlink r:id="rId27" w:history="1">
        <w:r w:rsidR="000333F1" w:rsidRPr="00A32CBE">
          <w:rPr>
            <w:rStyle w:val="a3"/>
            <w:lang w:val="en-US"/>
          </w:rPr>
          <w:t>http</w:t>
        </w:r>
        <w:r w:rsidR="000333F1" w:rsidRPr="00AE0753">
          <w:rPr>
            <w:rStyle w:val="a3"/>
          </w:rPr>
          <w:t>://</w:t>
        </w:r>
        <w:r w:rsidR="000333F1" w:rsidRPr="00A32CBE">
          <w:rPr>
            <w:rStyle w:val="a3"/>
            <w:lang w:val="en-US"/>
          </w:rPr>
          <w:t>www</w:t>
        </w:r>
        <w:r w:rsidR="000333F1" w:rsidRPr="00AE0753">
          <w:rPr>
            <w:rStyle w:val="a3"/>
          </w:rPr>
          <w:t>.</w:t>
        </w:r>
        <w:r w:rsidR="000333F1" w:rsidRPr="00A32CBE">
          <w:rPr>
            <w:rStyle w:val="a3"/>
            <w:lang w:val="en-US"/>
          </w:rPr>
          <w:t>finmarket</w:t>
        </w:r>
        <w:r w:rsidR="000333F1" w:rsidRPr="00AE0753">
          <w:rPr>
            <w:rStyle w:val="a3"/>
          </w:rPr>
          <w:t>.</w:t>
        </w:r>
        <w:r w:rsidR="000333F1" w:rsidRPr="00A32CBE">
          <w:rPr>
            <w:rStyle w:val="a3"/>
            <w:lang w:val="en-US"/>
          </w:rPr>
          <w:t>ru</w:t>
        </w:r>
        <w:r w:rsidR="000333F1" w:rsidRPr="00AE0753">
          <w:rPr>
            <w:rStyle w:val="a3"/>
          </w:rPr>
          <w:t>/</w:t>
        </w:r>
        <w:r w:rsidR="000333F1" w:rsidRPr="00A32CBE">
          <w:rPr>
            <w:rStyle w:val="a3"/>
            <w:lang w:val="en-US"/>
          </w:rPr>
          <w:t>news</w:t>
        </w:r>
        <w:r w:rsidR="000333F1" w:rsidRPr="00AE0753">
          <w:rPr>
            <w:rStyle w:val="a3"/>
          </w:rPr>
          <w:t>/6739039</w:t>
        </w:r>
      </w:hyperlink>
      <w:r w:rsidR="000333F1" w:rsidRPr="00AE0753">
        <w:t xml:space="preserve"> </w:t>
      </w:r>
    </w:p>
    <w:p w14:paraId="3FD93B2F" w14:textId="72C8A87A" w:rsidR="00AB4E4C" w:rsidRPr="00AB4E4C" w:rsidRDefault="00AB4E4C" w:rsidP="00AB4E4C">
      <w:pPr>
        <w:pStyle w:val="2"/>
      </w:pPr>
      <w:bookmarkStart w:id="92" w:name="_Toc244242290"/>
      <w:r w:rsidRPr="00AB4E4C">
        <w:t>ПРАЙМ, 29.10.2026, Чирков: большинство россиян переходит на получение пенсии через банки</w:t>
      </w:r>
      <w:bookmarkEnd w:id="92"/>
    </w:p>
    <w:p w14:paraId="0BC05544" w14:textId="4B177EA9" w:rsidR="00AB4E4C" w:rsidRPr="00AB4E4C" w:rsidRDefault="00AB4E4C" w:rsidP="00AB4E4C">
      <w:pPr>
        <w:pStyle w:val="3"/>
      </w:pPr>
      <w:bookmarkStart w:id="93" w:name="_Toc244242291"/>
      <w:r w:rsidRPr="00AB4E4C">
        <w:t>Большинство населения России переходит на получение пенсии через банки, таких пенсионеров уже свыше 82%, сообщил председатель Социального фонда РФ Сергей Чирков. Глава Соцфонда в четверг выступил на пленарном заседании Госдумы, где обсуждался бюджет. "Сейчас сложилась такая ситуация, что почтальоны доставляют пенсии, как правило, в отдаленные, сельские районы, потому что большинство населения переходит на получение денег через банки - уже более 82%", - сказал Чирков. Он добавил, что в бюджете фонда предусматривается увеличение тарифа на доставку, чтобы почтальоны продолжали отвозить пенсии пенсионерам в отдаленные, сельские районы.</w:t>
      </w:r>
      <w:bookmarkEnd w:id="93"/>
    </w:p>
    <w:p w14:paraId="2977B6B2" w14:textId="7B5DCDC9" w:rsidR="00AB4E4C" w:rsidRPr="009058BC" w:rsidRDefault="00F14BAC" w:rsidP="00AB4E4C">
      <w:hyperlink r:id="rId28" w:history="1">
        <w:r w:rsidR="00AB4E4C" w:rsidRPr="00A32CBE">
          <w:rPr>
            <w:rStyle w:val="a3"/>
            <w:lang w:val="en-US"/>
          </w:rPr>
          <w:t>https</w:t>
        </w:r>
        <w:r w:rsidR="00AB4E4C" w:rsidRPr="006D44B6">
          <w:rPr>
            <w:rStyle w:val="a3"/>
          </w:rPr>
          <w:t>://1</w:t>
        </w:r>
        <w:r w:rsidR="00AB4E4C" w:rsidRPr="00A32CBE">
          <w:rPr>
            <w:rStyle w:val="a3"/>
            <w:lang w:val="en-US"/>
          </w:rPr>
          <w:t>prime</w:t>
        </w:r>
        <w:r w:rsidR="00AB4E4C" w:rsidRPr="006D44B6">
          <w:rPr>
            <w:rStyle w:val="a3"/>
          </w:rPr>
          <w:t>.</w:t>
        </w:r>
        <w:r w:rsidR="00AB4E4C" w:rsidRPr="00A32CBE">
          <w:rPr>
            <w:rStyle w:val="a3"/>
            <w:lang w:val="en-US"/>
          </w:rPr>
          <w:t>ru</w:t>
        </w:r>
        <w:r w:rsidR="00AB4E4C" w:rsidRPr="006D44B6">
          <w:rPr>
            <w:rStyle w:val="a3"/>
          </w:rPr>
          <w:t>/20261029/</w:t>
        </w:r>
        <w:r w:rsidR="00AB4E4C" w:rsidRPr="00A32CBE">
          <w:rPr>
            <w:rStyle w:val="a3"/>
            <w:lang w:val="en-US"/>
          </w:rPr>
          <w:t>chirkov</w:t>
        </w:r>
        <w:r w:rsidR="00AB4E4C" w:rsidRPr="006D44B6">
          <w:rPr>
            <w:rStyle w:val="a3"/>
          </w:rPr>
          <w:t>-874772893.</w:t>
        </w:r>
        <w:r w:rsidR="00AB4E4C" w:rsidRPr="00A32CBE">
          <w:rPr>
            <w:rStyle w:val="a3"/>
            <w:lang w:val="en-US"/>
          </w:rPr>
          <w:t>html</w:t>
        </w:r>
      </w:hyperlink>
      <w:r w:rsidR="00AB4E4C" w:rsidRPr="006D44B6">
        <w:t xml:space="preserve"> </w:t>
      </w:r>
    </w:p>
    <w:p w14:paraId="7115C1E8" w14:textId="1E36AD18" w:rsidR="00231893" w:rsidRPr="00231893" w:rsidRDefault="00231893" w:rsidP="00231893">
      <w:pPr>
        <w:pStyle w:val="2"/>
      </w:pPr>
      <w:bookmarkStart w:id="94" w:name="_Toc244242292"/>
      <w:r w:rsidRPr="00231893">
        <w:t>ТАСС, 30.10.2026</w:t>
      </w:r>
      <w:r w:rsidRPr="00306AFA">
        <w:t xml:space="preserve">, </w:t>
      </w:r>
      <w:r w:rsidRPr="00231893">
        <w:t>Военные пенсии планируют пересчитать задним числом с 1 октября</w:t>
      </w:r>
      <w:bookmarkEnd w:id="94"/>
    </w:p>
    <w:p w14:paraId="6ABCD378" w14:textId="77777777" w:rsidR="00231893" w:rsidRPr="00231893" w:rsidRDefault="00231893" w:rsidP="00231893">
      <w:pPr>
        <w:pStyle w:val="3"/>
      </w:pPr>
      <w:bookmarkStart w:id="95" w:name="_Toc244242293"/>
      <w:r w:rsidRPr="00231893">
        <w:t>Военные пенсии будут увеличены на 4% задним числом с 1 октября 2026 года в случае принятия соответствующего законопроекта. Об этом ТАСС рассказали в комитете Госдумы по обороне.</w:t>
      </w:r>
      <w:bookmarkEnd w:id="95"/>
    </w:p>
    <w:p w14:paraId="69099BE7" w14:textId="77777777" w:rsidR="00231893" w:rsidRPr="00231893" w:rsidRDefault="00231893" w:rsidP="00231893">
      <w:r w:rsidRPr="00231893">
        <w:t>Ранее депутаты приняли в первом чтении законопроект, который в том числе предусматривает увеличение коэффициента к денежному довольствию военнослужащих, от которого рассчитывается размер военных пенсий. Как сообщал глава комитета по обороне Владимир Касатонов, это позволит повысить военные пенсии на 4%.</w:t>
      </w:r>
    </w:p>
    <w:p w14:paraId="30AEC9AE" w14:textId="77777777" w:rsidR="00231893" w:rsidRPr="00231893" w:rsidRDefault="00231893" w:rsidP="00231893">
      <w:r w:rsidRPr="00231893">
        <w:t>"Соответствующий перерасчет будет сделан с 1 октября 2026 года после подписания закона президентом России", - пояснили в комитете по обороне.</w:t>
      </w:r>
    </w:p>
    <w:p w14:paraId="3C7BED1B" w14:textId="144537DE" w:rsidR="00231893" w:rsidRPr="009058BC" w:rsidRDefault="00F14BAC" w:rsidP="00231893">
      <w:hyperlink r:id="rId29" w:history="1">
        <w:r w:rsidR="00231893" w:rsidRPr="009002C1">
          <w:rPr>
            <w:rStyle w:val="a3"/>
            <w:lang w:val="en-US"/>
          </w:rPr>
          <w:t>https</w:t>
        </w:r>
        <w:r w:rsidR="00231893" w:rsidRPr="009002C1">
          <w:rPr>
            <w:rStyle w:val="a3"/>
          </w:rPr>
          <w:t>://</w:t>
        </w:r>
        <w:r w:rsidR="00231893" w:rsidRPr="009002C1">
          <w:rPr>
            <w:rStyle w:val="a3"/>
            <w:lang w:val="en-US"/>
          </w:rPr>
          <w:t>tass</w:t>
        </w:r>
        <w:r w:rsidR="00231893" w:rsidRPr="009002C1">
          <w:rPr>
            <w:rStyle w:val="a3"/>
          </w:rPr>
          <w:t>.</w:t>
        </w:r>
        <w:r w:rsidR="00231893" w:rsidRPr="009002C1">
          <w:rPr>
            <w:rStyle w:val="a3"/>
            <w:lang w:val="en-US"/>
          </w:rPr>
          <w:t>ru</w:t>
        </w:r>
        <w:r w:rsidR="00231893" w:rsidRPr="009002C1">
          <w:rPr>
            <w:rStyle w:val="a3"/>
          </w:rPr>
          <w:t>/</w:t>
        </w:r>
        <w:r w:rsidR="00231893" w:rsidRPr="009002C1">
          <w:rPr>
            <w:rStyle w:val="a3"/>
            <w:lang w:val="en-US"/>
          </w:rPr>
          <w:t>obschestvo</w:t>
        </w:r>
        <w:r w:rsidR="00231893" w:rsidRPr="009002C1">
          <w:rPr>
            <w:rStyle w:val="a3"/>
          </w:rPr>
          <w:t>/28269321</w:t>
        </w:r>
      </w:hyperlink>
      <w:r w:rsidR="00231893" w:rsidRPr="009058BC">
        <w:t xml:space="preserve"> </w:t>
      </w:r>
    </w:p>
    <w:p w14:paraId="3F64E54C" w14:textId="0C3D2376" w:rsidR="00231893" w:rsidRPr="00231893" w:rsidRDefault="00231893" w:rsidP="00231893">
      <w:pPr>
        <w:pStyle w:val="2"/>
      </w:pPr>
      <w:bookmarkStart w:id="96" w:name="_Toc244242294"/>
      <w:r w:rsidRPr="00231893">
        <w:t>ТАСС, 30.10.2026, В ОП предложили начислять 10 пенсионных баллов в год за воспитание внуков</w:t>
      </w:r>
      <w:bookmarkEnd w:id="96"/>
    </w:p>
    <w:p w14:paraId="1CBD708D" w14:textId="77777777" w:rsidR="00231893" w:rsidRPr="00231893" w:rsidRDefault="00231893" w:rsidP="00231893">
      <w:pPr>
        <w:pStyle w:val="3"/>
      </w:pPr>
      <w:bookmarkStart w:id="97" w:name="_Toc244242295"/>
      <w:r w:rsidRPr="00231893">
        <w:t>Работающим бабушкам и дедушкам, ухаживающим за внуками, следует начислять ежегодно по 10 пенсионных баллов - это максимальное значение за год. Такое предложение озвучил ТАСС председатель комиссии Общественной палаты (ОП) РФ по вопросам семьи Сергей Рыбальченко.</w:t>
      </w:r>
      <w:bookmarkEnd w:id="97"/>
    </w:p>
    <w:p w14:paraId="2A937FD4" w14:textId="77777777" w:rsidR="00231893" w:rsidRPr="00231893" w:rsidRDefault="00231893" w:rsidP="00231893">
      <w:r w:rsidRPr="00231893">
        <w:t>"Я считаю, что для работающих бабушек и дедушек, ухаживающих за своими внуками, необходимо предусмотреть начисление максимального пенсионного коэффициента - 10 баллов. Таким образом, они смогут одновременно получать не только трудовой, но и страховой стажи, а также улучшать свою пенсионную историю", - сказал эксперт.</w:t>
      </w:r>
    </w:p>
    <w:p w14:paraId="779BC11A" w14:textId="77777777" w:rsidR="00231893" w:rsidRPr="00231893" w:rsidRDefault="00231893" w:rsidP="00231893">
      <w:r w:rsidRPr="00231893">
        <w:t xml:space="preserve">По словам Рыбальченко, бабушкам и дедушкам, которые участвуют в воспитании внуков, уже находясь на пенсии, следует начислить надбавку к выплатам минимум на </w:t>
      </w:r>
      <w:r w:rsidRPr="00231893">
        <w:lastRenderedPageBreak/>
        <w:t>10%. Кроме того, общественник предложил наделить работающих бабушек и дедушек возможностью выходить в оплачиваемый двухнедельный отпуск по уходу за ребенком. Как он ранее рассказал ТАСС, первую половину могла бы оплачивать организация-работодатель, вторую - Социальный фонд России.</w:t>
      </w:r>
    </w:p>
    <w:p w14:paraId="2D4C0186" w14:textId="77777777" w:rsidR="00231893" w:rsidRPr="00231893" w:rsidRDefault="00231893" w:rsidP="00231893">
      <w:r w:rsidRPr="00231893">
        <w:t>Согласно Трудовому кодексу РФ, отпуск по уходу за ребенком может оформить не только мать, но и отец, бабушка, дедушка или другой родственник, фактически осуществляющий уход. При этом по действующему законодательству пенсионные коэффициенты за периоды ухода за ребенком до полутора лет начисляются одному из родителей: за первого ребенка - 1,8 балла, за второго - 3,6, за третьего и последующих - по 5,4 балла.</w:t>
      </w:r>
    </w:p>
    <w:p w14:paraId="1B54B556" w14:textId="796376B9" w:rsidR="00231893" w:rsidRPr="009058BC" w:rsidRDefault="00F14BAC" w:rsidP="00231893">
      <w:hyperlink r:id="rId30" w:history="1">
        <w:r w:rsidR="00231893" w:rsidRPr="009002C1">
          <w:rPr>
            <w:rStyle w:val="a3"/>
            <w:lang w:val="en-US"/>
          </w:rPr>
          <w:t>https</w:t>
        </w:r>
        <w:r w:rsidR="00231893" w:rsidRPr="009058BC">
          <w:rPr>
            <w:rStyle w:val="a3"/>
          </w:rPr>
          <w:t>://</w:t>
        </w:r>
        <w:r w:rsidR="00231893" w:rsidRPr="009002C1">
          <w:rPr>
            <w:rStyle w:val="a3"/>
            <w:lang w:val="en-US"/>
          </w:rPr>
          <w:t>tass</w:t>
        </w:r>
        <w:r w:rsidR="00231893" w:rsidRPr="009058BC">
          <w:rPr>
            <w:rStyle w:val="a3"/>
          </w:rPr>
          <w:t>.</w:t>
        </w:r>
        <w:r w:rsidR="00231893" w:rsidRPr="009002C1">
          <w:rPr>
            <w:rStyle w:val="a3"/>
            <w:lang w:val="en-US"/>
          </w:rPr>
          <w:t>ru</w:t>
        </w:r>
        <w:r w:rsidR="00231893" w:rsidRPr="009058BC">
          <w:rPr>
            <w:rStyle w:val="a3"/>
          </w:rPr>
          <w:t>/</w:t>
        </w:r>
        <w:r w:rsidR="00231893" w:rsidRPr="009002C1">
          <w:rPr>
            <w:rStyle w:val="a3"/>
            <w:lang w:val="en-US"/>
          </w:rPr>
          <w:t>obschestvo</w:t>
        </w:r>
        <w:r w:rsidR="00231893" w:rsidRPr="009058BC">
          <w:rPr>
            <w:rStyle w:val="a3"/>
          </w:rPr>
          <w:t>/28269283</w:t>
        </w:r>
      </w:hyperlink>
      <w:r w:rsidR="00231893" w:rsidRPr="009058BC">
        <w:t xml:space="preserve"> </w:t>
      </w:r>
    </w:p>
    <w:p w14:paraId="4AEF69E2" w14:textId="7F32F677" w:rsidR="00306AFA" w:rsidRPr="00306AFA" w:rsidRDefault="00306AFA" w:rsidP="00306AFA">
      <w:pPr>
        <w:pStyle w:val="2"/>
      </w:pPr>
      <w:bookmarkStart w:id="98" w:name="_Toc244242296"/>
      <w:r w:rsidRPr="00306AFA">
        <w:t>ТАСС, 30.10.2026, ЛДПР предложила ввести дополнительный отпуск для предпенсионеров и пенсионеров</w:t>
      </w:r>
      <w:bookmarkEnd w:id="98"/>
    </w:p>
    <w:p w14:paraId="56116F65" w14:textId="23D24F63" w:rsidR="00306AFA" w:rsidRPr="00306AFA" w:rsidRDefault="00306AFA" w:rsidP="00306AFA">
      <w:pPr>
        <w:pStyle w:val="3"/>
      </w:pPr>
      <w:bookmarkStart w:id="99" w:name="_Toc244242297"/>
      <w:r w:rsidRPr="00306AFA">
        <w:t>Депутаты Госдумы от ЛДПР разработали законопроект о предоставлении работникам предпенсионного возраста и работающим пенсионерам дополнительного оплачиваемого отпуска продолжительностью не менее пяти дней в год. Документ, который будет внесен в Госдуму 30 октября, есть в распоряжении ТАСС.</w:t>
      </w:r>
      <w:bookmarkEnd w:id="99"/>
    </w:p>
    <w:p w14:paraId="75EB6C26" w14:textId="77777777" w:rsidR="00306AFA" w:rsidRPr="00306AFA" w:rsidRDefault="00306AFA" w:rsidP="00306AFA">
      <w:r w:rsidRPr="00306AFA">
        <w:t>"ЛДПР предлагает дать предпенсионерам и работающим пенсионерам, которым законом не предусмотрен другой ежегодный дополнительный оплачиваемый отпуск, не менее пяти календарных дней такого отпуска. Люди заслужили возможность восстановить силы без необходимости брать отгулы за свой счет", - сказал ТАСС лидер ЛДПР Леонид Слуцкий.</w:t>
      </w:r>
    </w:p>
    <w:p w14:paraId="63A0F4AC" w14:textId="77777777" w:rsidR="00306AFA" w:rsidRPr="00306AFA" w:rsidRDefault="00306AFA" w:rsidP="00306AFA">
      <w:r w:rsidRPr="00306AFA">
        <w:t>Законопроектом предлагается внести изменения в Трудовой кодекс РФ. Согласно документу, право на дополнительный отпуск получат работники, которым до достижения пенсионного возраста, в том числе при досрочном выходе на пенсию, осталось не более пяти лет, а также получатели пенсии по старости или за выслугу лет.</w:t>
      </w:r>
    </w:p>
    <w:p w14:paraId="30D768E4" w14:textId="77777777" w:rsidR="00306AFA" w:rsidRPr="00306AFA" w:rsidRDefault="00306AFA" w:rsidP="00306AFA">
      <w:r w:rsidRPr="00306AFA">
        <w:t>При этом дополнительный отпуск будет предоставляться только тем, кто не имеет права на ежегодный дополнительный оплачиваемый отпуск по другим основаниям, предусмотренным законодательством. Его продолжительность будет определяться по соглашению работника и работодателя, но составит не менее пяти календарных дней.</w:t>
      </w:r>
    </w:p>
    <w:p w14:paraId="52DFB6B6" w14:textId="77777777" w:rsidR="00306AFA" w:rsidRPr="00306AFA" w:rsidRDefault="00306AFA" w:rsidP="00306AFA">
      <w:r w:rsidRPr="00306AFA">
        <w:t>Как отмечается в пояснительной записке, законопроект направлен на дополнительную поддержку предпенсионеров и пенсионеров. Авторы инициативы указывают, что дополнительные дни отдыха позволят снизить риски профессиональных заболеваний и помочь работникам дольше сохранять трудоспособность.</w:t>
      </w:r>
    </w:p>
    <w:p w14:paraId="309CB713" w14:textId="58482A91" w:rsidR="00306AFA" w:rsidRPr="00A0277C" w:rsidRDefault="00F14BAC" w:rsidP="00306AFA">
      <w:hyperlink r:id="rId31" w:history="1">
        <w:r w:rsidR="00306AFA" w:rsidRPr="009002C1">
          <w:rPr>
            <w:rStyle w:val="a3"/>
            <w:lang w:val="en-US"/>
          </w:rPr>
          <w:t>https</w:t>
        </w:r>
        <w:r w:rsidR="00306AFA" w:rsidRPr="00A0277C">
          <w:rPr>
            <w:rStyle w:val="a3"/>
          </w:rPr>
          <w:t>://</w:t>
        </w:r>
        <w:r w:rsidR="00306AFA" w:rsidRPr="009002C1">
          <w:rPr>
            <w:rStyle w:val="a3"/>
            <w:lang w:val="en-US"/>
          </w:rPr>
          <w:t>tass</w:t>
        </w:r>
        <w:r w:rsidR="00306AFA" w:rsidRPr="00A0277C">
          <w:rPr>
            <w:rStyle w:val="a3"/>
          </w:rPr>
          <w:t>.</w:t>
        </w:r>
        <w:r w:rsidR="00306AFA" w:rsidRPr="009002C1">
          <w:rPr>
            <w:rStyle w:val="a3"/>
            <w:lang w:val="en-US"/>
          </w:rPr>
          <w:t>ru</w:t>
        </w:r>
        <w:r w:rsidR="00306AFA" w:rsidRPr="00A0277C">
          <w:rPr>
            <w:rStyle w:val="a3"/>
          </w:rPr>
          <w:t>/</w:t>
        </w:r>
        <w:r w:rsidR="00306AFA" w:rsidRPr="009002C1">
          <w:rPr>
            <w:rStyle w:val="a3"/>
            <w:lang w:val="en-US"/>
          </w:rPr>
          <w:t>obschestvo</w:t>
        </w:r>
        <w:r w:rsidR="00306AFA" w:rsidRPr="00A0277C">
          <w:rPr>
            <w:rStyle w:val="a3"/>
          </w:rPr>
          <w:t>/28269287</w:t>
        </w:r>
      </w:hyperlink>
      <w:r w:rsidR="00306AFA" w:rsidRPr="00A0277C">
        <w:t xml:space="preserve"> </w:t>
      </w:r>
    </w:p>
    <w:p w14:paraId="55CF6CD7" w14:textId="40579172" w:rsidR="00DD1B8C" w:rsidRPr="00231893" w:rsidRDefault="00DD1B8C" w:rsidP="00DD1B8C">
      <w:pPr>
        <w:pStyle w:val="2"/>
      </w:pPr>
      <w:bookmarkStart w:id="100" w:name="_Toc244242298"/>
      <w:r w:rsidRPr="00DD1B8C">
        <w:lastRenderedPageBreak/>
        <w:t>РИА Новости, 30.10.2026</w:t>
      </w:r>
      <w:r w:rsidRPr="00231893">
        <w:t xml:space="preserve">, </w:t>
      </w:r>
      <w:r w:rsidRPr="00DD1B8C">
        <w:t>Эксперт рассказал</w:t>
      </w:r>
      <w:r w:rsidR="00A0277C">
        <w:t>а</w:t>
      </w:r>
      <w:r w:rsidRPr="00DD1B8C">
        <w:t>, при каких условиях можно получить срочную пенсионную выплату</w:t>
      </w:r>
      <w:bookmarkEnd w:id="100"/>
    </w:p>
    <w:p w14:paraId="118F4F72" w14:textId="730858A6" w:rsidR="00DD1B8C" w:rsidRPr="00DD1B8C" w:rsidRDefault="00DD1B8C" w:rsidP="00DD1B8C">
      <w:pPr>
        <w:pStyle w:val="3"/>
      </w:pPr>
      <w:bookmarkStart w:id="101" w:name="_Toc244242299"/>
      <w:r w:rsidRPr="00DD1B8C">
        <w:t>Получить срочную пенсионную выплату могут обладатели пенсионных накоплений, достигшие определенного возраста с не менее 15 лет страхового стажа и минимум 30 пенсионными баллами, сообщила РИА Новости доцент кафедры предпринимательского, трудового и корпоративного права Президентской академии Мария Кутарова.</w:t>
      </w:r>
      <w:bookmarkEnd w:id="101"/>
    </w:p>
    <w:p w14:paraId="41E78C00" w14:textId="4669E5BE" w:rsidR="00DD1B8C" w:rsidRPr="00DD1B8C" w:rsidRDefault="00DD1B8C" w:rsidP="00DD1B8C">
      <w:r w:rsidRPr="00DD1B8C">
        <w:t>Пенсионные накопления можно получить в виде срочной пенсионной выплаты, единовременной в</w:t>
      </w:r>
      <w:r w:rsidR="00F14BAC">
        <w:t>ыплаты или накопительной пенсии</w:t>
      </w:r>
      <w:r w:rsidRPr="00DD1B8C">
        <w:t>. Все зависит от размера накоплений и оснований для их назначения.</w:t>
      </w:r>
    </w:p>
    <w:p w14:paraId="6AF2AFB1" w14:textId="77777777" w:rsidR="00DD1B8C" w:rsidRPr="00DD1B8C" w:rsidRDefault="00DD1B8C" w:rsidP="00DD1B8C">
      <w:r w:rsidRPr="00DD1B8C">
        <w:t>"Срочная пенсионная выплата полагается мужчинам, достигшим возраста 60 лет, и женщинам, достигшим возраста 55 лет, имеющим минимальный страховой стаж не менее 15 лет и индивидуальный пенсионный коэффициент (пенсионные баллы) не менее 30. Обязательным условием является наличие пенсионных накоплений", - сказала Кутарова.</w:t>
      </w:r>
    </w:p>
    <w:p w14:paraId="7B4B1561" w14:textId="77777777" w:rsidR="00DD1B8C" w:rsidRPr="00DD1B8C" w:rsidRDefault="00DD1B8C" w:rsidP="00DD1B8C">
      <w:r w:rsidRPr="00DD1B8C">
        <w:t>Она уточнила, что пенсионные накопления могут формироваться за счет участия в программе государственного софинансирования, добровольных взносов самого гражданина или работодателя, а также средств материнского капитала, направленных на формирование накопительной пенсии.</w:t>
      </w:r>
    </w:p>
    <w:p w14:paraId="0A8022A7" w14:textId="77777777" w:rsidR="00DD1B8C" w:rsidRPr="00DD1B8C" w:rsidRDefault="00DD1B8C" w:rsidP="00DD1B8C">
      <w:r w:rsidRPr="00DD1B8C">
        <w:t>"Право на срочную пенсионную выплату возникает как при обычном, так и при досрочном выходе на пенсию по старости, например, у работников вредных производств, педагогов, многодетных родителей и других категорий, если у гражданина сформированы соответствующие пенсионные накопления", - добавила доцент.</w:t>
      </w:r>
    </w:p>
    <w:p w14:paraId="70BE103F" w14:textId="77777777" w:rsidR="00DD1B8C" w:rsidRPr="00DD1B8C" w:rsidRDefault="00DD1B8C" w:rsidP="00DD1B8C">
      <w:r w:rsidRPr="00DD1B8C">
        <w:t>По словам Кутаровой, россиянин сам определяет срок, на который назначается срочная пенсионная выплата, однако срок выплаты не может быть менее 10 лет, то есть 120 месяцев. От выбранного периода и общей суммы накоплений зависит размер ежемесячной выплаты.</w:t>
      </w:r>
    </w:p>
    <w:p w14:paraId="22799BC3" w14:textId="468227D7" w:rsidR="00DD1B8C" w:rsidRPr="00DD1B8C" w:rsidRDefault="00DD1B8C" w:rsidP="00DD1B8C">
      <w:r w:rsidRPr="00DD1B8C">
        <w:t>Доцент также отметила, что для получения срочной пенсионной выплаты необходимо подать заявление в Социальный фонд России или негосударственный пенсионный фонд, в котором хранятся пенсионные накопления.</w:t>
      </w:r>
    </w:p>
    <w:p w14:paraId="768C86FD" w14:textId="77777777" w:rsidR="00364C03" w:rsidRPr="005D7199" w:rsidRDefault="00364C03" w:rsidP="00364C03">
      <w:pPr>
        <w:pStyle w:val="2"/>
      </w:pPr>
      <w:bookmarkStart w:id="102" w:name="_Toc244242300"/>
      <w:r w:rsidRPr="005D7199">
        <w:t>Лента.ру, 29.10.2026, Силуанов назвал средний размер пенсии в России</w:t>
      </w:r>
      <w:bookmarkEnd w:id="102"/>
    </w:p>
    <w:p w14:paraId="08237EF1" w14:textId="77777777" w:rsidR="00364C03" w:rsidRPr="005D7199" w:rsidRDefault="00364C03" w:rsidP="00B642D3">
      <w:pPr>
        <w:pStyle w:val="3"/>
      </w:pPr>
      <w:bookmarkStart w:id="103" w:name="_Toc244242301"/>
      <w:r w:rsidRPr="005D7199">
        <w:t>Средний размер пенсии по старости в России в следующем году составит почти 30 тысяч рублей. Об этом заявил вице-премьер - министр финансов Антон Силуанов, его слова приводит ТАСС.</w:t>
      </w:r>
      <w:bookmarkEnd w:id="103"/>
    </w:p>
    <w:p w14:paraId="54C98DBC" w14:textId="77777777" w:rsidR="00364C03" w:rsidRPr="005D7199" w:rsidRDefault="00364C03" w:rsidP="00364C03">
      <w:r w:rsidRPr="005D7199">
        <w:t>В 2027 году, уточнил он, показатель достигнет отметки 29 904 рубля. Что касается прожиточного минимума, то он окажется на уровне 20 227 рублей. Год к году прирост составит 6,8 процента, резюмировал Силуанов. От последнего показателя, отметил он, власти будут отталкиваться при определении размеров пособий, а также индексации социальных тарифов.</w:t>
      </w:r>
    </w:p>
    <w:p w14:paraId="534F4940" w14:textId="3B23B605" w:rsidR="00364C03" w:rsidRPr="005D7199" w:rsidRDefault="00364C03" w:rsidP="00364C03">
      <w:r w:rsidRPr="005D7199">
        <w:lastRenderedPageBreak/>
        <w:t xml:space="preserve">Несмотря на ежегодные индексации, пенсии значительной части россиян остаются на достаточно низком уровне, сходятся во мнении эксперты. С учетом этого пожилым гражданам сейчас выгоднее продолжать трудиться даже по достижении пенсионного возраста, отмечала доцент базовой кафедры Торгово-промышленной палаты РФ </w:t>
      </w:r>
      <w:r w:rsidR="00D17619">
        <w:t>«</w:t>
      </w:r>
      <w:r w:rsidRPr="005D7199">
        <w:t>Управление человеческими ресурсами</w:t>
      </w:r>
      <w:r w:rsidR="00D17619">
        <w:t>»</w:t>
      </w:r>
      <w:r w:rsidRPr="005D7199">
        <w:t xml:space="preserve"> РЭУ им. Г. В. Плеханова Людмила Иванова-Швец.</w:t>
      </w:r>
    </w:p>
    <w:p w14:paraId="23BA01EE" w14:textId="6E8309CE" w:rsidR="00364C03" w:rsidRPr="005D7199" w:rsidRDefault="00364C03" w:rsidP="00364C03">
      <w:r w:rsidRPr="005D7199">
        <w:t xml:space="preserve">Высокая инфляция, поясняли эксперты, бьет в основном по кошелькам возрастных граждан. Удорожание лекарств и продуктов питания в итоге </w:t>
      </w:r>
      <w:r w:rsidR="00D17619">
        <w:t>«</w:t>
      </w:r>
      <w:r w:rsidRPr="005D7199">
        <w:t>съедают</w:t>
      </w:r>
      <w:r w:rsidR="00D17619">
        <w:t>»</w:t>
      </w:r>
      <w:r w:rsidRPr="005D7199">
        <w:t xml:space="preserve"> большую часть индексации пенсий. Дополнительное давление на ограниченный бюджет также оказывает оплата жилищно-коммунальных услуг (ЖКУ).</w:t>
      </w:r>
    </w:p>
    <w:p w14:paraId="31E8CD98" w14:textId="2796D569" w:rsidR="00364C03" w:rsidRPr="005D7199" w:rsidRDefault="00364C03" w:rsidP="00364C03">
      <w:r w:rsidRPr="005D7199">
        <w:t xml:space="preserve">При этом социальные выплаты могли бы быть значительно выше, если бы власти не заморозили пенсионные накопления граждан в 2014 году, сетовали в НПФ </w:t>
      </w:r>
      <w:r w:rsidR="00D17619">
        <w:t>«</w:t>
      </w:r>
      <w:r w:rsidRPr="005D7199">
        <w:t>Будущее</w:t>
      </w:r>
      <w:r w:rsidR="00D17619">
        <w:t>»</w:t>
      </w:r>
      <w:r w:rsidRPr="005D7199">
        <w:t>. На эту меру правительству пришлось пойти ради покрытия дефицита Пенсионного фонда России (ПФР, нынешнего Соцфонда). Если бы не заморозка, констатировали аналитики, прибавка к соцвыплатам трудоустроенных граждан сейчас могла бы достигать 30 процентов к нынешнему среднему размеру пенсии.</w:t>
      </w:r>
    </w:p>
    <w:p w14:paraId="2209EA6B" w14:textId="3EE75186" w:rsidR="00364C03" w:rsidRPr="005D7199" w:rsidRDefault="00F14BAC" w:rsidP="00364C03">
      <w:hyperlink r:id="rId32" w:history="1">
        <w:r w:rsidR="00364C03" w:rsidRPr="005D7199">
          <w:rPr>
            <w:rStyle w:val="a3"/>
          </w:rPr>
          <w:t>https://lenta.news/news/2026/10/29/siluanov-nazval-sredniy-razmer-pensii-v-rossii/</w:t>
        </w:r>
      </w:hyperlink>
      <w:r w:rsidR="00364C03" w:rsidRPr="005D7199">
        <w:t xml:space="preserve"> </w:t>
      </w:r>
    </w:p>
    <w:p w14:paraId="17598C7D" w14:textId="77777777" w:rsidR="006C598E" w:rsidRPr="005D7199" w:rsidRDefault="006C598E" w:rsidP="006C598E">
      <w:pPr>
        <w:pStyle w:val="2"/>
      </w:pPr>
      <w:bookmarkStart w:id="104" w:name="_Toc244242302"/>
      <w:r w:rsidRPr="005D7199">
        <w:t>Общественная служба новостей, 29.10.2026, Средняя пенсия в сентябре составила 25,4 тыс. рублей</w:t>
      </w:r>
      <w:bookmarkEnd w:id="104"/>
    </w:p>
    <w:p w14:paraId="616F4AE2" w14:textId="3F61F49B" w:rsidR="006C598E" w:rsidRPr="005D7199" w:rsidRDefault="006C598E" w:rsidP="00B642D3">
      <w:pPr>
        <w:pStyle w:val="3"/>
      </w:pPr>
      <w:bookmarkStart w:id="105" w:name="_Toc244242303"/>
      <w:r w:rsidRPr="005D7199">
        <w:t>Согласно информации Росстата, средняя величина всех назначенных в сентябре пенсионных выплат достигла 25,4 тыс. рублей. Относительно августа текущего года значение осталось на прежнем уровне, однако в сравнении с сентябрем 2025 года рост составил 8,3%. Об этом в среду, 28 октября.</w:t>
      </w:r>
      <w:bookmarkEnd w:id="105"/>
    </w:p>
    <w:p w14:paraId="0598B824" w14:textId="77777777" w:rsidR="006C598E" w:rsidRPr="005D7199" w:rsidRDefault="006C598E" w:rsidP="006C598E">
      <w:r w:rsidRPr="005D7199">
        <w:t>По актуальным сведениям Социального фонда России, получателями пенсий в стране являются порядка 40,5 млн граждан. К 2027 году, согласно расчетам Фонда, их количество возрастет до 43 млн человек.</w:t>
      </w:r>
    </w:p>
    <w:p w14:paraId="4EDCF01B" w14:textId="77777777" w:rsidR="006C598E" w:rsidRPr="005D7199" w:rsidRDefault="006C598E" w:rsidP="006C598E">
      <w:r w:rsidRPr="005D7199">
        <w:t>В предстоящем году индексация выплат будет проведена дважды: с 1 февраля — на 6,8%, с 1 апреля — на 3,3%. Пенсия по старости увеличится на 2,4 тыс. рублей и достигнет 30,2 тыс. рублей.</w:t>
      </w:r>
    </w:p>
    <w:p w14:paraId="0CF40A0A" w14:textId="77777777" w:rsidR="006C598E" w:rsidRPr="005D7199" w:rsidRDefault="006C598E" w:rsidP="006C598E">
      <w:r w:rsidRPr="005D7199">
        <w:t>Опрос, проведенный Russian Field в середине года, продемонстрировал: большинство респондентов назвали необходимый для комфортной жизни на пенсии доход в размере 79,7 тыс. рублей ежемесячно.</w:t>
      </w:r>
    </w:p>
    <w:p w14:paraId="0931C707" w14:textId="77777777" w:rsidR="006C598E" w:rsidRPr="005D7199" w:rsidRDefault="006C598E" w:rsidP="006C598E">
      <w:r w:rsidRPr="005D7199">
        <w:t>До этого стало известно о том, что пенсионеры могут получить до 12 тысяч рублей в ноябре.</w:t>
      </w:r>
    </w:p>
    <w:p w14:paraId="55ACFD28" w14:textId="77777777" w:rsidR="006C598E" w:rsidRPr="005D7199" w:rsidRDefault="006C598E" w:rsidP="006C598E">
      <w:r w:rsidRPr="005D7199">
        <w:t>Ранее сообщалось, какие пенсионеры получат обе выплаты до наступления новогодних праздников. Подробнее читайте в материале Общественной службы новостей.</w:t>
      </w:r>
    </w:p>
    <w:p w14:paraId="69C0CB55" w14:textId="02FC0494" w:rsidR="006C598E" w:rsidRPr="009058BC" w:rsidRDefault="00F14BAC" w:rsidP="006C598E">
      <w:hyperlink r:id="rId33" w:history="1">
        <w:r w:rsidR="006C598E" w:rsidRPr="005D7199">
          <w:rPr>
            <w:rStyle w:val="a3"/>
          </w:rPr>
          <w:t>https://www.osnmedia.ru/obshhestvo/srednyaya-pensiya-v-sentyabre-sostavila-25-4-tys-rublej/</w:t>
        </w:r>
      </w:hyperlink>
      <w:r w:rsidR="006C598E" w:rsidRPr="005D7199">
        <w:t xml:space="preserve"> </w:t>
      </w:r>
    </w:p>
    <w:p w14:paraId="0AD326FE" w14:textId="7C03B0CB" w:rsidR="00EC10B9" w:rsidRPr="003D4B57" w:rsidRDefault="00EC10B9" w:rsidP="00EC10B9">
      <w:pPr>
        <w:pStyle w:val="2"/>
      </w:pPr>
      <w:bookmarkStart w:id="106" w:name="_Toc244242304"/>
      <w:r w:rsidRPr="00EC10B9">
        <w:lastRenderedPageBreak/>
        <w:t>Газета.</w:t>
      </w:r>
      <w:r w:rsidRPr="00EC10B9">
        <w:rPr>
          <w:lang w:val="en-US"/>
        </w:rPr>
        <w:t>Ru</w:t>
      </w:r>
      <w:r w:rsidRPr="00EC10B9">
        <w:t>, 30.10.2026</w:t>
      </w:r>
      <w:r w:rsidRPr="003D4B57">
        <w:t xml:space="preserve">, </w:t>
      </w:r>
      <w:r w:rsidRPr="00EC10B9">
        <w:t>Стало известно, сколько пенсионеры получают на проезд к месту отдыха</w:t>
      </w:r>
      <w:bookmarkEnd w:id="106"/>
    </w:p>
    <w:p w14:paraId="416EEF6A" w14:textId="77777777" w:rsidR="00EC10B9" w:rsidRPr="00EC10B9" w:rsidRDefault="00EC10B9" w:rsidP="00EC10B9">
      <w:pPr>
        <w:pStyle w:val="3"/>
      </w:pPr>
      <w:bookmarkStart w:id="107" w:name="_Toc244242305"/>
      <w:r w:rsidRPr="00EC10B9">
        <w:t>За январь — сентябрь 2026 года компенсацию расходов на дорогу к месту отдыха и обратно получили 161 748 пенсионеров, проживающих в районах Крайнего Севера. Общая сумма выплат превысила 3,5 млрд рублей, сообщили «Газете.</w:t>
      </w:r>
      <w:r w:rsidRPr="00EC10B9">
        <w:rPr>
          <w:lang w:val="en-US"/>
        </w:rPr>
        <w:t>Ru</w:t>
      </w:r>
      <w:r w:rsidRPr="00EC10B9">
        <w:t>» в пресс-службе Социального фонда России.</w:t>
      </w:r>
      <w:bookmarkEnd w:id="107"/>
    </w:p>
    <w:p w14:paraId="57E393EB" w14:textId="77777777" w:rsidR="00EC10B9" w:rsidRPr="00EC10B9" w:rsidRDefault="00EC10B9" w:rsidP="00EC10B9">
      <w:r w:rsidRPr="00EC10B9">
        <w:t>«Средний размер возмещения составил 21,7 тыс. рублей. Компенсации перечисляют в те же сроки, что и пенсии. Право на такую поддержку имеют неработающие получатели страховой пенсии по старости или инвалидности, проживающие на Крайнем Севере и в приравненных местностях. Расходы на проезд по территории России компенсируют один раз в два года», — отметили в пресс-службе.</w:t>
      </w:r>
    </w:p>
    <w:p w14:paraId="50AE731D" w14:textId="77777777" w:rsidR="00EC10B9" w:rsidRPr="00EC10B9" w:rsidRDefault="00EC10B9" w:rsidP="00EC10B9">
      <w:r w:rsidRPr="00EC10B9">
        <w:t>Там добавили, что большинство получателей сначала самостоятельно оплачивают дорогу, а затем обращаются за возмещением, предъявляя проездные документы. Однако предусмотрен и вариант без предварительных расходов на билеты, уточнили в СФР.</w:t>
      </w:r>
    </w:p>
    <w:p w14:paraId="4F830A15" w14:textId="77777777" w:rsidR="00EC10B9" w:rsidRPr="00EC10B9" w:rsidRDefault="00EC10B9" w:rsidP="00EC10B9">
      <w:r w:rsidRPr="00EC10B9">
        <w:t>«Соцфонд выдает пенсионерам специальные талоны, которые дают право на получение билетов на железнодорожный и авиационный транспорт у перевозчика», — пояснили в пресс-службе.</w:t>
      </w:r>
    </w:p>
    <w:p w14:paraId="7126ACB4" w14:textId="77777777" w:rsidR="00EC10B9" w:rsidRPr="00EC10B9" w:rsidRDefault="00EC10B9" w:rsidP="00EC10B9">
      <w:r w:rsidRPr="00EC10B9">
        <w:t>Пенсионер может самостоятельно выбрать удобный маршрут к месту отдыха. При этом выданный талон действует до конца календарного года. Если воспользоваться им не удалось, документ можно аннулировать, сохранив право на льготу, уточнили в СФР.</w:t>
      </w:r>
    </w:p>
    <w:p w14:paraId="73BC76DD" w14:textId="77777777" w:rsidR="00EC10B9" w:rsidRPr="00EC10B9" w:rsidRDefault="00EC10B9" w:rsidP="00EC10B9">
      <w:r w:rsidRPr="00EC10B9">
        <w:t>Помимо поездов и самолетов, фонд компенсирует расходы на поездки автобусом, водным транспортом и личным автомобилем, сказали в СФР. Размер возмещения зависит от установленных правил и ограничений для соответствующего вида транспорта, пояснили в пресс-службе.</w:t>
      </w:r>
    </w:p>
    <w:p w14:paraId="2E77988B" w14:textId="39E1D63F" w:rsidR="00EC10B9" w:rsidRPr="003D4B57" w:rsidRDefault="00F14BAC" w:rsidP="00EC10B9">
      <w:hyperlink r:id="rId34" w:history="1">
        <w:r w:rsidR="00EC10B9" w:rsidRPr="009002C1">
          <w:rPr>
            <w:rStyle w:val="a3"/>
            <w:lang w:val="en-US"/>
          </w:rPr>
          <w:t>https</w:t>
        </w:r>
        <w:r w:rsidR="00EC10B9" w:rsidRPr="003D4B57">
          <w:rPr>
            <w:rStyle w:val="a3"/>
          </w:rPr>
          <w:t>://</w:t>
        </w:r>
        <w:r w:rsidR="00EC10B9" w:rsidRPr="009002C1">
          <w:rPr>
            <w:rStyle w:val="a3"/>
            <w:lang w:val="en-US"/>
          </w:rPr>
          <w:t>www</w:t>
        </w:r>
        <w:r w:rsidR="00EC10B9" w:rsidRPr="003D4B57">
          <w:rPr>
            <w:rStyle w:val="a3"/>
          </w:rPr>
          <w:t>.</w:t>
        </w:r>
        <w:r w:rsidR="00EC10B9" w:rsidRPr="009002C1">
          <w:rPr>
            <w:rStyle w:val="a3"/>
            <w:lang w:val="en-US"/>
          </w:rPr>
          <w:t>gazeta</w:t>
        </w:r>
        <w:r w:rsidR="00EC10B9" w:rsidRPr="003D4B57">
          <w:rPr>
            <w:rStyle w:val="a3"/>
          </w:rPr>
          <w:t>.</w:t>
        </w:r>
        <w:r w:rsidR="00EC10B9" w:rsidRPr="009002C1">
          <w:rPr>
            <w:rStyle w:val="a3"/>
            <w:lang w:val="en-US"/>
          </w:rPr>
          <w:t>press</w:t>
        </w:r>
        <w:r w:rsidR="00EC10B9" w:rsidRPr="003D4B57">
          <w:rPr>
            <w:rStyle w:val="a3"/>
          </w:rPr>
          <w:t>/</w:t>
        </w:r>
        <w:r w:rsidR="00EC10B9" w:rsidRPr="009002C1">
          <w:rPr>
            <w:rStyle w:val="a3"/>
            <w:lang w:val="en-US"/>
          </w:rPr>
          <w:t>business</w:t>
        </w:r>
        <w:r w:rsidR="00EC10B9" w:rsidRPr="003D4B57">
          <w:rPr>
            <w:rStyle w:val="a3"/>
          </w:rPr>
          <w:t>/</w:t>
        </w:r>
        <w:r w:rsidR="00EC10B9" w:rsidRPr="009002C1">
          <w:rPr>
            <w:rStyle w:val="a3"/>
            <w:lang w:val="en-US"/>
          </w:rPr>
          <w:t>news</w:t>
        </w:r>
        <w:r w:rsidR="00EC10B9" w:rsidRPr="003D4B57">
          <w:rPr>
            <w:rStyle w:val="a3"/>
          </w:rPr>
          <w:t>/2026/10/29/29631733.</w:t>
        </w:r>
        <w:r w:rsidR="00EC10B9" w:rsidRPr="009002C1">
          <w:rPr>
            <w:rStyle w:val="a3"/>
            <w:lang w:val="en-US"/>
          </w:rPr>
          <w:t>shtml</w:t>
        </w:r>
      </w:hyperlink>
      <w:r w:rsidR="00EC10B9" w:rsidRPr="003D4B57">
        <w:t xml:space="preserve"> </w:t>
      </w:r>
    </w:p>
    <w:p w14:paraId="0E108175" w14:textId="77777777" w:rsidR="000651CF" w:rsidRPr="005D7199" w:rsidRDefault="000651CF" w:rsidP="000651CF">
      <w:pPr>
        <w:pStyle w:val="2"/>
      </w:pPr>
      <w:bookmarkStart w:id="108" w:name="_Toc244242306"/>
      <w:r w:rsidRPr="005D7199">
        <w:t>Финансы Mail, 29.10.2026, Какие доплаты к пенсии назначают только по заявлению: стаж, северный и сельский стаж, иждивенцы</w:t>
      </w:r>
      <w:bookmarkEnd w:id="108"/>
    </w:p>
    <w:p w14:paraId="2A431B14" w14:textId="77777777" w:rsidR="000651CF" w:rsidRPr="005D7199" w:rsidRDefault="000651CF" w:rsidP="00B642D3">
      <w:pPr>
        <w:pStyle w:val="3"/>
      </w:pPr>
      <w:bookmarkStart w:id="109" w:name="_Toc244242307"/>
      <w:r w:rsidRPr="005D7199">
        <w:t>Не все пенсионные выплаты начисляются автоматически. Некоторые пенсионеры теряют дополнительные деньги из-за того, что вовремя не обратились с заявлением в СФР. Рассмотрим три доплаты, которые назначаются только по обращению гражданина.</w:t>
      </w:r>
      <w:bookmarkEnd w:id="109"/>
    </w:p>
    <w:p w14:paraId="6B72A33B" w14:textId="77777777" w:rsidR="000651CF" w:rsidRPr="005D7199" w:rsidRDefault="000651CF" w:rsidP="000651CF">
      <w:r w:rsidRPr="005D7199">
        <w:t xml:space="preserve">Государство активно развивает проактивное назначение выплат. Индексацию, удвоение фиксированной выплаты после достижения возраста 80 лет или при установлении инвалидности первой группы осуществляют без участия пенсионера. Но есть случаи, когда сведения не поступают в Социальный фонд России (СФР) автоматически и без личного обращения надбавка просто не начисляется. Дело в том, что фонд не может отследить все жизненные обстоятельства пенсионера. Поэтому доплата может производиться не с даты возникновения у гражданина права на нее, а с первого числа месяца, следующего за месяцем подачи заявления. Исключение — надбавки к </w:t>
      </w:r>
      <w:r w:rsidRPr="005D7199">
        <w:lastRenderedPageBreak/>
        <w:t>фиксированной выплате: если обратиться до 15-го числа месяца, их назначат уже с 1-го числа того же месяца.</w:t>
      </w:r>
    </w:p>
    <w:p w14:paraId="27ED0DE3" w14:textId="77777777" w:rsidR="000651CF" w:rsidRPr="005D7199" w:rsidRDefault="000651CF" w:rsidP="000651CF">
      <w:r w:rsidRPr="005D7199">
        <w:t>Перерасчет пенсии из-за неучтенного стажа</w:t>
      </w:r>
    </w:p>
    <w:p w14:paraId="4C3A9641" w14:textId="77777777" w:rsidR="000651CF" w:rsidRPr="005D7199" w:rsidRDefault="000651CF" w:rsidP="000651CF">
      <w:r w:rsidRPr="005D7199">
        <w:t>В данном случае подача заявления требуется, поскольку в пенсионном деле могут отсутствовать документы, подтверждающие стаж. СФР не может самостоятельно выявить такие периоды. Если сведений нет в системе, фонд о них не знает.</w:t>
      </w:r>
    </w:p>
    <w:p w14:paraId="7EA31ED1" w14:textId="77777777" w:rsidR="000651CF" w:rsidRPr="005D7199" w:rsidRDefault="000651CF" w:rsidP="000651CF">
      <w:r w:rsidRPr="005D7199">
        <w:t>Неучтенными чаще всего оказываются следующие периоды:</w:t>
      </w:r>
    </w:p>
    <w:p w14:paraId="52E224A5" w14:textId="77777777" w:rsidR="000651CF" w:rsidRPr="005D7199" w:rsidRDefault="000651CF" w:rsidP="000651CF">
      <w:r w:rsidRPr="005D7199">
        <w:t>работы до 2002 года, если записи о стаже были утеряны или стали нечитаемыми;</w:t>
      </w:r>
    </w:p>
    <w:p w14:paraId="48A4BD5C" w14:textId="77777777" w:rsidR="000651CF" w:rsidRPr="005D7199" w:rsidRDefault="000651CF" w:rsidP="000651CF">
      <w:r w:rsidRPr="005D7199">
        <w:t>работы, за которую работодатель не перечислял страховые взносы. При этом после 2002 года за такие периоды баллы не начисляются, поэтому перерасчет прибавки не даст. Прибавка возможна только за периоды до 2002 года, когда учитывался стаж, и за нестраховые периоды, перечисленные ниже;</w:t>
      </w:r>
    </w:p>
    <w:p w14:paraId="73015014" w14:textId="77777777" w:rsidR="000651CF" w:rsidRPr="005D7199" w:rsidRDefault="000651CF" w:rsidP="000651CF">
      <w:r w:rsidRPr="005D7199">
        <w:t>службы в армии по призыву;</w:t>
      </w:r>
    </w:p>
    <w:p w14:paraId="146A116B" w14:textId="17536C13" w:rsidR="000651CF" w:rsidRPr="005D7199" w:rsidRDefault="000651CF" w:rsidP="000651CF">
      <w:r w:rsidRPr="005D7199">
        <w:t xml:space="preserve">ухода за детьми в возрасте до 1,5 лет. При этом баллы за уход не просто добавляются к пенсии — фонд по заявлению может заменить ими период работы до рождения ребенка, если такая замена окажется выгоднее (это </w:t>
      </w:r>
      <w:r w:rsidR="00D17619">
        <w:t>«</w:t>
      </w:r>
      <w:r w:rsidRPr="005D7199">
        <w:t>перерасчет за детей</w:t>
      </w:r>
      <w:r w:rsidR="00D17619">
        <w:t>»</w:t>
      </w:r>
      <w:r w:rsidRPr="005D7199">
        <w:t>);</w:t>
      </w:r>
    </w:p>
    <w:p w14:paraId="442AFCFA" w14:textId="77777777" w:rsidR="000651CF" w:rsidRPr="005D7199" w:rsidRDefault="000651CF" w:rsidP="000651CF">
      <w:r w:rsidRPr="005D7199">
        <w:t>ухода за инвалидом первой группы, ребенком-инвалидом или пожилым человеком старше 80 лет;</w:t>
      </w:r>
    </w:p>
    <w:p w14:paraId="4037EB1F" w14:textId="77777777" w:rsidR="000651CF" w:rsidRPr="005D7199" w:rsidRDefault="000651CF" w:rsidP="000651CF">
      <w:r w:rsidRPr="005D7199">
        <w:t>проживания с супругом-военнослужащим в местности, где отсутствовала возможность трудоустройства (не более пяти лет суммарно).</w:t>
      </w:r>
    </w:p>
    <w:p w14:paraId="3C43D81B" w14:textId="77777777" w:rsidR="000651CF" w:rsidRPr="005D7199" w:rsidRDefault="000651CF" w:rsidP="000651CF">
      <w:r w:rsidRPr="005D7199">
        <w:t>Сумма доплаты зависит от количества пенсионных баллов, начисленных за указанные выше периоды. Стоимость одного балла в 2026 году равна 156,76 рубля.</w:t>
      </w:r>
    </w:p>
    <w:p w14:paraId="11C66777" w14:textId="77777777" w:rsidR="000651CF" w:rsidRPr="005D7199" w:rsidRDefault="000651CF" w:rsidP="000651CF">
      <w:r w:rsidRPr="005D7199">
        <w:t>За год ухода за первым ребенком начисляют 1,8 балла (примерно 282 рубля в месяц), за вторым — 3,6 балла (около 564 рублей в месяц), за третьим и последующими детьми — 5,4 балла (примерно 846 рублей в месяц).</w:t>
      </w:r>
    </w:p>
    <w:p w14:paraId="037C0A0A" w14:textId="77777777" w:rsidR="000651CF" w:rsidRPr="005D7199" w:rsidRDefault="000651CF" w:rsidP="000651CF">
      <w:r w:rsidRPr="005D7199">
        <w:t>За год службы в армии по призыву начисляют 1,8 балла (около 282 рублей в месяц).</w:t>
      </w:r>
    </w:p>
    <w:p w14:paraId="4899D1E3" w14:textId="77777777" w:rsidR="000651CF" w:rsidRPr="005D7199" w:rsidRDefault="000651CF" w:rsidP="000651CF">
      <w:r w:rsidRPr="005D7199">
        <w:t>Помимо самого заявления для проведения перерасчета потребуются:</w:t>
      </w:r>
    </w:p>
    <w:p w14:paraId="5015CA67" w14:textId="77777777" w:rsidR="000651CF" w:rsidRPr="005D7199" w:rsidRDefault="000651CF" w:rsidP="000651CF">
      <w:r w:rsidRPr="005D7199">
        <w:t>трудовая книжка;</w:t>
      </w:r>
    </w:p>
    <w:p w14:paraId="6F02C28F" w14:textId="77777777" w:rsidR="000651CF" w:rsidRPr="005D7199" w:rsidRDefault="000651CF" w:rsidP="000651CF">
      <w:r w:rsidRPr="005D7199">
        <w:t>военный билет;</w:t>
      </w:r>
    </w:p>
    <w:p w14:paraId="57EECC6D" w14:textId="77777777" w:rsidR="000651CF" w:rsidRPr="005D7199" w:rsidRDefault="000651CF" w:rsidP="000651CF">
      <w:r w:rsidRPr="005D7199">
        <w:t>свидетельства о рождении детей;</w:t>
      </w:r>
    </w:p>
    <w:p w14:paraId="7F2561C3" w14:textId="77777777" w:rsidR="000651CF" w:rsidRPr="005D7199" w:rsidRDefault="000651CF" w:rsidP="000651CF">
      <w:r w:rsidRPr="005D7199">
        <w:t>справки от работодателей или архивные справки;</w:t>
      </w:r>
    </w:p>
    <w:p w14:paraId="582472D2" w14:textId="77777777" w:rsidR="000651CF" w:rsidRPr="005D7199" w:rsidRDefault="000651CF" w:rsidP="000651CF">
      <w:r w:rsidRPr="005D7199">
        <w:t>документы об инвалидности;</w:t>
      </w:r>
    </w:p>
    <w:p w14:paraId="0955BB3C" w14:textId="77777777" w:rsidR="000651CF" w:rsidRPr="005D7199" w:rsidRDefault="000651CF" w:rsidP="000651CF">
      <w:r w:rsidRPr="005D7199">
        <w:t>документы о совместном проживании с супругом-военнослужащим.</w:t>
      </w:r>
    </w:p>
    <w:p w14:paraId="38FC9136" w14:textId="77777777" w:rsidR="000651CF" w:rsidRPr="005D7199" w:rsidRDefault="000651CF" w:rsidP="000651CF">
      <w:r w:rsidRPr="005D7199">
        <w:t>В спорных ситуациях пенсионер может оспорить отказ СФР в начислении доплаты в судебном порядке и добиться включения неучтенных периодов.</w:t>
      </w:r>
    </w:p>
    <w:p w14:paraId="4C5BA918" w14:textId="77777777" w:rsidR="000651CF" w:rsidRPr="005D7199" w:rsidRDefault="000651CF" w:rsidP="000651CF">
      <w:r w:rsidRPr="005D7199">
        <w:t>Доплата в виде северной и сельской надбавок</w:t>
      </w:r>
    </w:p>
    <w:p w14:paraId="7372EDCF" w14:textId="77777777" w:rsidR="000651CF" w:rsidRPr="005D7199" w:rsidRDefault="000651CF" w:rsidP="000651CF">
      <w:r w:rsidRPr="005D7199">
        <w:lastRenderedPageBreak/>
        <w:t>В данном случае необходимость подачи заявления связана с тем, что право на надбавки не всегда определяется автоматически. СФР может не располагать сведениями о северном или сельском стаже пенсионера, если они не отражены в пенсионном деле.</w:t>
      </w:r>
    </w:p>
    <w:p w14:paraId="1B1A1437" w14:textId="77777777" w:rsidR="000651CF" w:rsidRPr="005D7199" w:rsidRDefault="000651CF" w:rsidP="000651CF">
      <w:r w:rsidRPr="005D7199">
        <w:t>В качестве подтверждения, в частности, потребуются трудовая книжка с соответствующими записями, архивные справки, справки от работодателей, документы о проживании в сельской местности и т. д.</w:t>
      </w:r>
    </w:p>
    <w:p w14:paraId="528638C1" w14:textId="77777777" w:rsidR="000651CF" w:rsidRPr="005D7199" w:rsidRDefault="000651CF" w:rsidP="000651CF">
      <w:r w:rsidRPr="005D7199">
        <w:t>Северная надбавка составляет 50% от фиксированной выплаты при наличии 15 лет стажа работы в районах Крайнего Севера и 30% при наличии 20 лет работы в приравненных к ним местностях. Обязательное дополнительное условие — страховой стаж не менее 25 лет у мужчин и 20 лет у женщин.</w:t>
      </w:r>
    </w:p>
    <w:p w14:paraId="023C157D" w14:textId="77777777" w:rsidR="000651CF" w:rsidRPr="005D7199" w:rsidRDefault="000651CF" w:rsidP="000651CF">
      <w:r w:rsidRPr="005D7199">
        <w:t>Фиксированная выплата в 2026 году установлена в размере 9584,69 рубля. Таким образом, надбавка в размере 50% составляет примерно 4792 рубля в месяц, а в размере 30% — около 2875 рублей в месяц.</w:t>
      </w:r>
    </w:p>
    <w:p w14:paraId="561119ED" w14:textId="77777777" w:rsidR="000651CF" w:rsidRPr="005D7199" w:rsidRDefault="000651CF" w:rsidP="000651CF">
      <w:r w:rsidRPr="005D7199">
        <w:t>Отметим, что северная надбавка сохраняется при переезде в другой регион, если необходимый стаж человек уже выработал.</w:t>
      </w:r>
    </w:p>
    <w:p w14:paraId="691C77CF" w14:textId="77777777" w:rsidR="000651CF" w:rsidRPr="005D7199" w:rsidRDefault="000651CF" w:rsidP="000651CF">
      <w:r w:rsidRPr="005D7199">
        <w:t>Сельская надбавка составляет 25% от фиксированной выплаты, то есть 2396,17 рубля в месяц. При этом для ее получения требуется выполнение ряда условий:</w:t>
      </w:r>
    </w:p>
    <w:p w14:paraId="042D2176" w14:textId="77777777" w:rsidR="000651CF" w:rsidRPr="005D7199" w:rsidRDefault="000651CF" w:rsidP="000651CF">
      <w:r w:rsidRPr="005D7199">
        <w:t>наличие не менее 30 лет стажа работы в сельском хозяйстве. При этом стаж учитывается не по любому месту работы в селе, а по перечню профессий и должностей, утвержденному правительством РФ. Исключение — любая работа в колхозе, совхозе или МТС до 1 января 1992 года. В сельский стаж также включаются периоды временной нетрудоспособности, отпусков и ухода за детьми до 1,5 лет — суммарно не более шести лет;</w:t>
      </w:r>
    </w:p>
    <w:p w14:paraId="52695680" w14:textId="77777777" w:rsidR="000651CF" w:rsidRPr="005D7199" w:rsidRDefault="000651CF" w:rsidP="000651CF">
      <w:r w:rsidRPr="005D7199">
        <w:t>проживание в сельской местности на момент назначения надбавки;</w:t>
      </w:r>
    </w:p>
    <w:p w14:paraId="2E2853E7" w14:textId="77777777" w:rsidR="000651CF" w:rsidRPr="005D7199" w:rsidRDefault="000651CF" w:rsidP="000651CF">
      <w:r w:rsidRPr="005D7199">
        <w:t>отсутствие трудовой деятельности у получателя.</w:t>
      </w:r>
    </w:p>
    <w:p w14:paraId="5C2791DE" w14:textId="77777777" w:rsidR="000651CF" w:rsidRPr="005D7199" w:rsidRDefault="000651CF" w:rsidP="000651CF">
      <w:r w:rsidRPr="005D7199">
        <w:t>Отметим, что с 2022 года сельская надбавка сохраняется при переезде в город, если она уже была назначена ранее. Если пенсионер имеет право и на сельскую, и на северную надбавку, они не суммируются — СФР установит одну из них по выбору пенсионера.</w:t>
      </w:r>
    </w:p>
    <w:p w14:paraId="7513E064" w14:textId="77777777" w:rsidR="000651CF" w:rsidRPr="005D7199" w:rsidRDefault="000651CF" w:rsidP="000651CF">
      <w:r w:rsidRPr="005D7199">
        <w:t>Доплата при наличии иждивенцев</w:t>
      </w:r>
    </w:p>
    <w:p w14:paraId="16944801" w14:textId="77777777" w:rsidR="000651CF" w:rsidRPr="005D7199" w:rsidRDefault="000651CF" w:rsidP="000651CF">
      <w:r w:rsidRPr="005D7199">
        <w:t>Данный вид доплаты назначают по заявлению, поскольку СФР не всегда располагает сведениями о появлении у пенсионера иждивенца. К этой категории относятся:</w:t>
      </w:r>
    </w:p>
    <w:p w14:paraId="519B0296" w14:textId="77777777" w:rsidR="000651CF" w:rsidRPr="005D7199" w:rsidRDefault="000651CF" w:rsidP="000651CF">
      <w:r w:rsidRPr="005D7199">
        <w:t>несовершеннолетние дети в возрасте до 18 лет;</w:t>
      </w:r>
    </w:p>
    <w:p w14:paraId="42BF257C" w14:textId="77777777" w:rsidR="000651CF" w:rsidRPr="005D7199" w:rsidRDefault="000651CF" w:rsidP="000651CF">
      <w:r w:rsidRPr="005D7199">
        <w:t>дети-студенты до 23 лет, обучающиеся по очной форме;</w:t>
      </w:r>
    </w:p>
    <w:p w14:paraId="3A0DDC97" w14:textId="77777777" w:rsidR="000651CF" w:rsidRPr="005D7199" w:rsidRDefault="000651CF" w:rsidP="000651CF">
      <w:r w:rsidRPr="005D7199">
        <w:t>лица старше 23 лет, ставшие инвалидами до достижения 18 лет;</w:t>
      </w:r>
    </w:p>
    <w:p w14:paraId="40D45ED4" w14:textId="77777777" w:rsidR="000651CF" w:rsidRPr="005D7199" w:rsidRDefault="000651CF" w:rsidP="000651CF">
      <w:r w:rsidRPr="005D7199">
        <w:t>нетрудоспособные супруги и родители, если они достигли пенсионного возраста или являются инвалидами;</w:t>
      </w:r>
    </w:p>
    <w:p w14:paraId="2E46B9EB" w14:textId="77777777" w:rsidR="000651CF" w:rsidRPr="005D7199" w:rsidRDefault="000651CF" w:rsidP="000651CF">
      <w:r w:rsidRPr="005D7199">
        <w:t>внуки, братья и сестры пенсионера, находящиеся на его содержании, если у них нет трудоспособных родителей, обязанных их содержать.</w:t>
      </w:r>
    </w:p>
    <w:p w14:paraId="6A572A1C" w14:textId="77777777" w:rsidR="000651CF" w:rsidRPr="005D7199" w:rsidRDefault="000651CF" w:rsidP="000651CF">
      <w:r w:rsidRPr="005D7199">
        <w:t>Фонд не всегда получает данные о появлении у пенсионеров иждивенцев в автоматическом режиме, поэтому без заявления надбавка может не начисляться.</w:t>
      </w:r>
    </w:p>
    <w:p w14:paraId="2CF767CA" w14:textId="77777777" w:rsidR="000651CF" w:rsidRPr="005D7199" w:rsidRDefault="000651CF" w:rsidP="000651CF">
      <w:r w:rsidRPr="005D7199">
        <w:lastRenderedPageBreak/>
        <w:t>Отметим, что с 2024 года сделано исключение для детей, рожденных после 1 января 2024 года. В этом случае доплата устанавливается автоматически на основании сведений из ЗАГС.</w:t>
      </w:r>
    </w:p>
    <w:p w14:paraId="2A556E46" w14:textId="77777777" w:rsidR="000651CF" w:rsidRPr="005D7199" w:rsidRDefault="000651CF" w:rsidP="000651CF">
      <w:r w:rsidRPr="005D7199">
        <w:t>Наряду с заявлением пенсионеру потребуются следующие документы:</w:t>
      </w:r>
    </w:p>
    <w:p w14:paraId="2A744E9E" w14:textId="77777777" w:rsidR="000651CF" w:rsidRPr="005D7199" w:rsidRDefault="000651CF" w:rsidP="000651CF">
      <w:r w:rsidRPr="005D7199">
        <w:t>паспорт;</w:t>
      </w:r>
    </w:p>
    <w:p w14:paraId="4AF8DF69" w14:textId="77777777" w:rsidR="000651CF" w:rsidRPr="005D7199" w:rsidRDefault="000651CF" w:rsidP="000651CF">
      <w:r w:rsidRPr="005D7199">
        <w:t>свидетельство о рождении ребенка;</w:t>
      </w:r>
    </w:p>
    <w:p w14:paraId="489F9B15" w14:textId="77777777" w:rsidR="000651CF" w:rsidRPr="005D7199" w:rsidRDefault="000651CF" w:rsidP="000651CF">
      <w:r w:rsidRPr="005D7199">
        <w:t>справка из учебного заведения;</w:t>
      </w:r>
    </w:p>
    <w:p w14:paraId="2E0D4999" w14:textId="77777777" w:rsidR="000651CF" w:rsidRPr="005D7199" w:rsidRDefault="000651CF" w:rsidP="000651CF">
      <w:r w:rsidRPr="005D7199">
        <w:t>документы об инвалидности;</w:t>
      </w:r>
    </w:p>
    <w:p w14:paraId="4ECD4BAC" w14:textId="77777777" w:rsidR="000651CF" w:rsidRPr="005D7199" w:rsidRDefault="000651CF" w:rsidP="000651CF">
      <w:r w:rsidRPr="005D7199">
        <w:t>документы, подтверждающие иждивение.</w:t>
      </w:r>
    </w:p>
    <w:p w14:paraId="34DCDE33" w14:textId="77777777" w:rsidR="000651CF" w:rsidRPr="005D7199" w:rsidRDefault="000651CF" w:rsidP="000651CF">
      <w:r w:rsidRPr="005D7199">
        <w:t>Размер доплаты в 2026 году составляет одну треть фиксированной выплаты за каждого иждивенца, но не более чем за трех. Сумма за одного иждивенца — 3194,90 рубля, за двух — 6389,80 рубля, за трех и более — 9584,69 рубля.</w:t>
      </w:r>
    </w:p>
    <w:p w14:paraId="184526C4" w14:textId="77777777" w:rsidR="000651CF" w:rsidRPr="005D7199" w:rsidRDefault="000651CF" w:rsidP="000651CF">
      <w:r w:rsidRPr="005D7199">
        <w:t>Пенсионерам-северянам эта надбавка назначается с учетом районного коэффициента, а при наличии северного стажа дополнительно увеличивается на коэффициент 1,5 или 1,3.</w:t>
      </w:r>
    </w:p>
    <w:p w14:paraId="2FECF7AF" w14:textId="77777777" w:rsidR="000651CF" w:rsidRPr="005D7199" w:rsidRDefault="000651CF" w:rsidP="000651CF">
      <w:r w:rsidRPr="005D7199">
        <w:t>Отметим, что за одного и того же ребенка доплату могут получать оба родителя-пенсионера.</w:t>
      </w:r>
    </w:p>
    <w:p w14:paraId="30E6BD2E" w14:textId="77777777" w:rsidR="000651CF" w:rsidRPr="005D7199" w:rsidRDefault="000651CF" w:rsidP="000651CF">
      <w:r w:rsidRPr="005D7199">
        <w:t>Как получить доплату к пенсии по заявлению</w:t>
      </w:r>
    </w:p>
    <w:p w14:paraId="1EF467ED" w14:textId="77777777" w:rsidR="000651CF" w:rsidRPr="005D7199" w:rsidRDefault="000651CF" w:rsidP="000651CF">
      <w:r w:rsidRPr="005D7199">
        <w:t>Прежде всего человеку необходимо определить, какая доплата ему положена и какие для этого имеются основания (наличие иждивенцев, неучтенного стажа, в том числе работы на Крайнем Севере или в сельской местности).</w:t>
      </w:r>
    </w:p>
    <w:p w14:paraId="2143BD40" w14:textId="77777777" w:rsidR="000651CF" w:rsidRPr="005D7199" w:rsidRDefault="000651CF" w:rsidP="000651CF">
      <w:r w:rsidRPr="005D7199">
        <w:t>Чтобы узнать, какие надбавки могут быть доступны, можно проконсультироваться в клиентской службе СФР. Специалисты фонда также подскажут, какие документы нужно подготовить. Обычно требуются трудовые книжки, архивные документы, подтверждающие стаж, справки об обучении, инвалидности и т. п.</w:t>
      </w:r>
    </w:p>
    <w:p w14:paraId="3EC00509" w14:textId="77777777" w:rsidR="000651CF" w:rsidRPr="005D7199" w:rsidRDefault="000651CF" w:rsidP="000651CF">
      <w:r w:rsidRPr="005D7199">
        <w:t>Заявление и документы можно подать:</w:t>
      </w:r>
    </w:p>
    <w:p w14:paraId="678DFA5E" w14:textId="47959BF2" w:rsidR="000651CF" w:rsidRPr="005D7199" w:rsidRDefault="000651CF" w:rsidP="000651CF">
      <w:r w:rsidRPr="005D7199">
        <w:t xml:space="preserve">через портал </w:t>
      </w:r>
      <w:r w:rsidR="00D17619">
        <w:t>«</w:t>
      </w:r>
      <w:r w:rsidRPr="005D7199">
        <w:t>Госуслуги</w:t>
      </w:r>
      <w:r w:rsidR="00D17619">
        <w:t>»</w:t>
      </w:r>
      <w:r w:rsidRPr="005D7199">
        <w:t>;</w:t>
      </w:r>
    </w:p>
    <w:p w14:paraId="4CCAC8A8" w14:textId="77777777" w:rsidR="000651CF" w:rsidRPr="005D7199" w:rsidRDefault="000651CF" w:rsidP="000651CF">
      <w:r w:rsidRPr="005D7199">
        <w:t>через МФЦ;</w:t>
      </w:r>
    </w:p>
    <w:p w14:paraId="1A80AD13" w14:textId="77777777" w:rsidR="000651CF" w:rsidRPr="005D7199" w:rsidRDefault="000651CF" w:rsidP="000651CF">
      <w:r w:rsidRPr="005D7199">
        <w:t>в клиентской службе СФР.</w:t>
      </w:r>
    </w:p>
    <w:p w14:paraId="557C75C9" w14:textId="77777777" w:rsidR="000651CF" w:rsidRPr="005D7199" w:rsidRDefault="000651CF" w:rsidP="000651CF">
      <w:r w:rsidRPr="005D7199">
        <w:t>Срок рассмотрения заявления составляет пять рабочих дней. Если фонду потребуется запросить документы в других ведомствах, рассмотрение могут приостановить, но не более чем на три месяца.</w:t>
      </w:r>
    </w:p>
    <w:p w14:paraId="22BF8F97" w14:textId="77777777" w:rsidR="000651CF" w:rsidRPr="005D7199" w:rsidRDefault="000651CF" w:rsidP="000651CF">
      <w:r w:rsidRPr="005D7199">
        <w:t>Если получен отказ, его можно обжаловать. Для этого следует обратиться в вышестоящий орган СФР, прокуратуру или суд.</w:t>
      </w:r>
    </w:p>
    <w:p w14:paraId="29F45917" w14:textId="77777777" w:rsidR="000651CF" w:rsidRPr="005D7199" w:rsidRDefault="000651CF" w:rsidP="000651CF">
      <w:r w:rsidRPr="005D7199">
        <w:t>Своевременное обращение за доплатами позволяет получить все положенные средства и не терять деньги из-за формальных причин.</w:t>
      </w:r>
    </w:p>
    <w:p w14:paraId="47F2616B" w14:textId="08E52E81" w:rsidR="000651CF" w:rsidRPr="005D7199" w:rsidRDefault="00F14BAC" w:rsidP="000651CF">
      <w:hyperlink r:id="rId35" w:history="1">
        <w:r w:rsidR="000651CF" w:rsidRPr="005D7199">
          <w:rPr>
            <w:rStyle w:val="a3"/>
          </w:rPr>
          <w:t>https://finance.mail.ru/article/tri-doplaty-k-pensii-kotorye-nelzya-poluchit-bez-zayavleniya-69234447/</w:t>
        </w:r>
      </w:hyperlink>
      <w:r w:rsidR="000651CF" w:rsidRPr="005D7199">
        <w:t xml:space="preserve"> </w:t>
      </w:r>
    </w:p>
    <w:p w14:paraId="51843A69" w14:textId="77777777" w:rsidR="004D519A" w:rsidRPr="005D7199" w:rsidRDefault="004D519A" w:rsidP="004D519A">
      <w:pPr>
        <w:pStyle w:val="2"/>
      </w:pPr>
      <w:bookmarkStart w:id="110" w:name="_Toc244242308"/>
      <w:r w:rsidRPr="005D7199">
        <w:lastRenderedPageBreak/>
        <w:t>Финансы Mail, 29.10.2026, Россиянам напомнили, как получить пенсию умершего супруга</w:t>
      </w:r>
      <w:bookmarkEnd w:id="110"/>
    </w:p>
    <w:p w14:paraId="58C1A9B5" w14:textId="55AAA9CA" w:rsidR="004D519A" w:rsidRPr="005D7199" w:rsidRDefault="004D519A" w:rsidP="00B642D3">
      <w:pPr>
        <w:pStyle w:val="3"/>
      </w:pPr>
      <w:bookmarkStart w:id="111" w:name="_Toc244242309"/>
      <w:r w:rsidRPr="005D7199">
        <w:t xml:space="preserve">О том, кто может получать пенсионные выплаты за умершего супруга и как их правильно оформить, рассказал </w:t>
      </w:r>
      <w:r w:rsidR="00D17619">
        <w:t>«</w:t>
      </w:r>
      <w:r w:rsidRPr="005D7199">
        <w:t>Финансам Mail</w:t>
      </w:r>
      <w:r w:rsidR="00D17619">
        <w:t>»</w:t>
      </w:r>
      <w:r w:rsidRPr="005D7199">
        <w:t xml:space="preserve"> юрист, управляющий партнер компании </w:t>
      </w:r>
      <w:r w:rsidR="00D17619">
        <w:t>«</w:t>
      </w:r>
      <w:r w:rsidRPr="005D7199">
        <w:t>Интеллектуальная защита</w:t>
      </w:r>
      <w:r w:rsidR="00D17619">
        <w:t>»</w:t>
      </w:r>
      <w:r w:rsidRPr="005D7199">
        <w:t xml:space="preserve"> Юрий Митин.</w:t>
      </w:r>
      <w:bookmarkEnd w:id="111"/>
    </w:p>
    <w:p w14:paraId="18985D3F" w14:textId="77777777" w:rsidR="004D519A" w:rsidRPr="005D7199" w:rsidRDefault="004D519A" w:rsidP="004D519A">
      <w:r w:rsidRPr="005D7199">
        <w:t>Виды посмертных пенсионных выплат</w:t>
      </w:r>
    </w:p>
    <w:p w14:paraId="283E0138" w14:textId="77777777" w:rsidR="004D519A" w:rsidRPr="005D7199" w:rsidRDefault="004D519A" w:rsidP="004D519A">
      <w:r w:rsidRPr="005D7199">
        <w:t>Эксперт обратил внимание, что прежде всего необходимо разграничить два вида выплат. Первый — неполученная пенсия умершего за текущий месяц (единовременная выплата).</w:t>
      </w:r>
    </w:p>
    <w:p w14:paraId="6DC1982F" w14:textId="7E47FC6F" w:rsidR="004D519A" w:rsidRPr="005D7199" w:rsidRDefault="00D17619" w:rsidP="004D519A">
      <w:r>
        <w:t>«</w:t>
      </w:r>
      <w:r w:rsidR="004D519A" w:rsidRPr="005D7199">
        <w:t>Если пенсионер умер в текущем месяце и не успел получить пенсию за этот месяц, согласно части 3 статьи 26 Федерального закона № 400-ФЗ, совместно проживавшие с ним на день смерти члены семьи (включая супруга) могут обратиться за получением этой суммы. Обратиться необходимо в течение 6 месяцев со дня смерти, при обращении нескольких человек сумма делится поровну. По истечении 6 месяцев эта сумма включается в наследство и наследуется в общем порядке</w:t>
      </w:r>
      <w:r>
        <w:t>»</w:t>
      </w:r>
      <w:r w:rsidR="004D519A" w:rsidRPr="005D7199">
        <w:t>, — напомнил юрист.</w:t>
      </w:r>
    </w:p>
    <w:p w14:paraId="36F830EC" w14:textId="77777777" w:rsidR="004D519A" w:rsidRPr="005D7199" w:rsidRDefault="004D519A" w:rsidP="004D519A">
      <w:r w:rsidRPr="005D7199">
        <w:t>Второй — переход на страховую пенсию по случаю потери кормильца (долгосрочная выплата, требующая отказа от собственной пенсии). Митин подчеркнул, что это отдельный вид пенсии, который рассчитывается на основании пенсионных прав умершего. Переживший супруг должен соответствовать хотя бы одному из следующих условий:</w:t>
      </w:r>
    </w:p>
    <w:p w14:paraId="6A798C4C" w14:textId="77777777" w:rsidR="004D519A" w:rsidRPr="005D7199" w:rsidRDefault="004D519A" w:rsidP="004D519A">
      <w:r w:rsidRPr="005D7199">
        <w:t>Достижение пенсионного возраста (с учетом переходного периода) или наличие инвалидности (любой группы).</w:t>
      </w:r>
    </w:p>
    <w:p w14:paraId="54083326" w14:textId="77777777" w:rsidR="004D519A" w:rsidRPr="005D7199" w:rsidRDefault="004D519A" w:rsidP="004D519A">
      <w:r w:rsidRPr="005D7199">
        <w:t>Нахождение на иждивении умершего (полное содержание или преимущественное обеспечение средствами к существованию) либо утрата источника средств к существованию (для супруга, не находившегося на иждивении, но утратившего источник средств).</w:t>
      </w:r>
    </w:p>
    <w:p w14:paraId="599F1617" w14:textId="77777777" w:rsidR="004D519A" w:rsidRPr="005D7199" w:rsidRDefault="004D519A" w:rsidP="004D519A">
      <w:r w:rsidRPr="005D7199">
        <w:t>Осуществление ухода за детьми умершего младше 14 лет при отсутствии работы.</w:t>
      </w:r>
    </w:p>
    <w:p w14:paraId="471F4FAA" w14:textId="77777777" w:rsidR="004D519A" w:rsidRPr="005D7199" w:rsidRDefault="004D519A" w:rsidP="004D519A">
      <w:r w:rsidRPr="005D7199">
        <w:t>При этом у умершего должен быть не менее одного дня страхового стажа. При полном отсутствии страхового стажа может рассматриваться назначение социальной пенсии.</w:t>
      </w:r>
    </w:p>
    <w:p w14:paraId="17400866" w14:textId="77777777" w:rsidR="004D519A" w:rsidRPr="005D7199" w:rsidRDefault="004D519A" w:rsidP="004D519A">
      <w:r w:rsidRPr="005D7199">
        <w:t>Работающий пенсионер не имеет права на пенсию по случаю потери кормильца. Бывший супруг, как правило, не имеет права на ее получение. Повторное вступление в брак не влияет на уже назначенную пенсию по случаю потери кормильца (за исключением особых случаев для супругов военнослужащих).</w:t>
      </w:r>
    </w:p>
    <w:p w14:paraId="0E8EEA27" w14:textId="1D42A34B" w:rsidR="004D519A" w:rsidRPr="005D7199" w:rsidRDefault="00D17619" w:rsidP="004D519A">
      <w:r>
        <w:t>«</w:t>
      </w:r>
      <w:r w:rsidR="004D519A" w:rsidRPr="005D7199">
        <w:t>Ключевой момент: это “замена”, а не “дополнение”. Переживший супруг не может одновременно получать собственную пенсию и пенсию по случаю потери кормильца, необходимо выбрать одну из них. При этом фиксированная выплата к пенсии по случаю потери кормильца составляет лишь 50% от фиксированной выплаты к пенсии по старости, и не применяются надбавки за “северный”/“сельский” стаж, за возраст старше 80 лет или за инвалидность I группы. Поэтому переход имеет смысл только тогда, когда разница в пенсионных баллах (стаже/заработке) умершего настолько велика, что общая сумма превышает собственную пенсию пережившего супруга. Рекомендуется перед принятием решения обратиться в СФР для предварительного расчета обоих вариантов</w:t>
      </w:r>
      <w:r>
        <w:t>»</w:t>
      </w:r>
      <w:r w:rsidR="004D519A" w:rsidRPr="005D7199">
        <w:t>, — пояснил юрист.</w:t>
      </w:r>
    </w:p>
    <w:p w14:paraId="1BB99D62" w14:textId="77777777" w:rsidR="004D519A" w:rsidRPr="005D7199" w:rsidRDefault="004D519A" w:rsidP="004D519A">
      <w:r w:rsidRPr="005D7199">
        <w:lastRenderedPageBreak/>
        <w:t>Как оформить и куда обращаться</w:t>
      </w:r>
    </w:p>
    <w:p w14:paraId="3AD76975" w14:textId="77777777" w:rsidR="004D519A" w:rsidRPr="005D7199" w:rsidRDefault="004D519A" w:rsidP="004D519A">
      <w:r w:rsidRPr="005D7199">
        <w:t>За неполученной пенсией за текущий месяц необходимо обратиться в территориальный орган СФР по месту жительства с заявлением, паспортом, свидетельством о смерти, документами, подтверждающими родственные отношения (свидетельством о браке и т. д.), а также документами, подтверждающими совместное проживание.</w:t>
      </w:r>
    </w:p>
    <w:p w14:paraId="74F57176" w14:textId="3F24F2B6" w:rsidR="004D519A" w:rsidRPr="005D7199" w:rsidRDefault="004D519A" w:rsidP="004D519A">
      <w:r w:rsidRPr="005D7199">
        <w:t xml:space="preserve">Для перехода на пенсию по случаю потери кормильца нужно подать заявление в СФР (лично, через МФЦ, портал </w:t>
      </w:r>
      <w:r w:rsidR="00D17619">
        <w:t>«</w:t>
      </w:r>
      <w:r w:rsidRPr="005D7199">
        <w:t>Госуслуги</w:t>
      </w:r>
      <w:r w:rsidR="00D17619">
        <w:t>»</w:t>
      </w:r>
      <w:r w:rsidRPr="005D7199">
        <w:t xml:space="preserve"> или личный кабинет на сайте СФР). Необходимые документы: свидетельство о смерти, паспорт, СНИЛС обеих сторон, свидетельство о браке, документы о стаже и заработке умершего, а также документы, подтверждающие нетрудоспособность или нахождение на иждивении (справка об инвалидности, справки о доходах, подтверждение совместного проживания, банковские переводы и т. д.). СФР рассматривает заявление в течение 10 рабочих дней с момента получения всех документов.</w:t>
      </w:r>
    </w:p>
    <w:p w14:paraId="070EB268" w14:textId="77777777" w:rsidR="004D519A" w:rsidRPr="005D7199" w:rsidRDefault="004D519A" w:rsidP="004D519A">
      <w:r w:rsidRPr="005D7199">
        <w:t>О сроках</w:t>
      </w:r>
    </w:p>
    <w:p w14:paraId="59DF010B" w14:textId="65DC886D" w:rsidR="004D519A" w:rsidRPr="005D7199" w:rsidRDefault="00D17619" w:rsidP="004D519A">
      <w:r>
        <w:t>«</w:t>
      </w:r>
      <w:r w:rsidR="004D519A" w:rsidRPr="005D7199">
        <w:t>При подаче заявления в течение 12 месяцев со дня смерти пенсия назначается со дня смерти; при превышении этого срока — за 12 месяцев, предшествующих обращению. При подаче заявления с опозданием производится доплата разницы за период с момента возникновения права до назначения (за вычетом ранее полученной собственной пенсии)</w:t>
      </w:r>
      <w:r>
        <w:t>»</w:t>
      </w:r>
      <w:r w:rsidR="004D519A" w:rsidRPr="005D7199">
        <w:t>, — рассказал Митин.</w:t>
      </w:r>
    </w:p>
    <w:p w14:paraId="5B37E4DA" w14:textId="77777777" w:rsidR="004D519A" w:rsidRPr="005D7199" w:rsidRDefault="004D519A" w:rsidP="004D519A">
      <w:r w:rsidRPr="005D7199">
        <w:t>Что делать при отказе</w:t>
      </w:r>
    </w:p>
    <w:p w14:paraId="0A536194" w14:textId="77777777" w:rsidR="004D519A" w:rsidRPr="005D7199" w:rsidRDefault="004D519A" w:rsidP="004D519A">
      <w:r w:rsidRPr="005D7199">
        <w:t>Уточните основания отказа. Обычно это неподтвержденный статус иждивенца, несоответствие условиям нетрудоспособности и т. д.</w:t>
      </w:r>
    </w:p>
    <w:p w14:paraId="3BD33133" w14:textId="77777777" w:rsidR="004D519A" w:rsidRPr="005D7199" w:rsidRDefault="004D519A" w:rsidP="004D519A">
      <w:r w:rsidRPr="005D7199">
        <w:t>Дополните доказательства. Если причиной отказа стала недостаточность доказательств нахождения на иждивении, можно дополнительно представить справки о доходах, сведения о денежных переводах, подтверждение совместного проживания и т. д.</w:t>
      </w:r>
    </w:p>
    <w:p w14:paraId="3013417A" w14:textId="77777777" w:rsidR="004D519A" w:rsidRPr="005D7199" w:rsidRDefault="004D519A" w:rsidP="004D519A">
      <w:r w:rsidRPr="005D7199">
        <w:t>Обжалуйте решение в вышестоящем органе. Подайте жалобу в вышестоящий орган СФР.</w:t>
      </w:r>
    </w:p>
    <w:p w14:paraId="6DC3B7E4" w14:textId="77777777" w:rsidR="004D519A" w:rsidRPr="005D7199" w:rsidRDefault="004D519A" w:rsidP="004D519A">
      <w:r w:rsidRPr="005D7199">
        <w:t>Обратитесь в суд. Если административное обжалование не дало результата, можно подать иск с требованием отменить решение об отказе и назначить пенсию. При необходимости суд может сначала установить факт нахождения на иждивении или утраты источника средств к существованию, а затем обязать СФР назначить выплату.</w:t>
      </w:r>
    </w:p>
    <w:p w14:paraId="2FCF3B1B" w14:textId="5011523A" w:rsidR="004D519A" w:rsidRPr="005D7199" w:rsidRDefault="00F14BAC" w:rsidP="004D519A">
      <w:hyperlink r:id="rId36" w:history="1">
        <w:r w:rsidR="004D519A" w:rsidRPr="005D7199">
          <w:rPr>
            <w:rStyle w:val="a3"/>
          </w:rPr>
          <w:t>https://finance.mail.ru/article/rossiyanam-napomnili-kak-poluchit-pensiyu-umershego-supruga-69234705/</w:t>
        </w:r>
      </w:hyperlink>
      <w:r w:rsidR="004D519A" w:rsidRPr="005D7199">
        <w:t xml:space="preserve"> </w:t>
      </w:r>
    </w:p>
    <w:p w14:paraId="2EF9BE8C" w14:textId="77777777" w:rsidR="00B57AA5" w:rsidRPr="005D7199" w:rsidRDefault="00B57AA5" w:rsidP="00B57AA5">
      <w:pPr>
        <w:pStyle w:val="2"/>
      </w:pPr>
      <w:bookmarkStart w:id="112" w:name="_Toc244242310"/>
      <w:r w:rsidRPr="005D7199">
        <w:t>Bankiros.ru, 29.10.2026, До 469 тысяч рублей сразу: кто сможет забрать пенсионные накопления в 2027 году</w:t>
      </w:r>
      <w:bookmarkEnd w:id="112"/>
    </w:p>
    <w:p w14:paraId="3E0FCD49" w14:textId="77777777" w:rsidR="00B57AA5" w:rsidRPr="005D7199" w:rsidRDefault="00B57AA5" w:rsidP="00B642D3">
      <w:pPr>
        <w:pStyle w:val="3"/>
      </w:pPr>
      <w:bookmarkStart w:id="113" w:name="_Toc244242311"/>
      <w:r w:rsidRPr="005D7199">
        <w:t>В 2027 году изменится сумма пенсионных накоплений, которую можно получить единовременно. Эксперты объяснили Bankiros.ru, кто сможет забрать деньги сразу, от чего зависит форма выплаты и как не потерять право на накопления.</w:t>
      </w:r>
      <w:bookmarkEnd w:id="113"/>
    </w:p>
    <w:p w14:paraId="7F434DD8" w14:textId="77777777" w:rsidR="00B57AA5" w:rsidRPr="005D7199" w:rsidRDefault="00B57AA5" w:rsidP="00B57AA5">
      <w:r w:rsidRPr="005D7199">
        <w:t>Что изменится в 2027 году</w:t>
      </w:r>
    </w:p>
    <w:p w14:paraId="540E5FFD" w14:textId="1B3B0B8E" w:rsidR="00B57AA5" w:rsidRPr="005D7199" w:rsidRDefault="00B57AA5" w:rsidP="00B57AA5">
      <w:r w:rsidRPr="005D7199">
        <w:lastRenderedPageBreak/>
        <w:t xml:space="preserve">Генеральный директор </w:t>
      </w:r>
      <w:r w:rsidR="00D17619">
        <w:t>«</w:t>
      </w:r>
      <w:r w:rsidRPr="005D7199">
        <w:t>НПФ Ингосстрах</w:t>
      </w:r>
      <w:r w:rsidR="00D17619">
        <w:t>»</w:t>
      </w:r>
      <w:r w:rsidRPr="005D7199">
        <w:t>, член Комитета по кадрам Совета финансового рынка Оксана Иванова объясняет, что проекты изменений уже существуют в виде законопроектов. Правительство предлагает сохранить ожидаемый период выплаты накопительной пенсии на уровне 270 месяцев.</w:t>
      </w:r>
    </w:p>
    <w:p w14:paraId="468544F3" w14:textId="5B7F5371" w:rsidR="00B57AA5" w:rsidRPr="005D7199" w:rsidRDefault="00D17619" w:rsidP="00B57AA5">
      <w:r>
        <w:t>«</w:t>
      </w:r>
      <w:r w:rsidR="00B57AA5" w:rsidRPr="005D7199">
        <w:t>Это не срок, в течение которого человеку будут платить пенсию, а число, на которое делят его накопления при расчете ежемесячной выплаты</w:t>
      </w:r>
      <w:r>
        <w:t>»</w:t>
      </w:r>
      <w:r w:rsidR="00B57AA5" w:rsidRPr="005D7199">
        <w:t>, – пояснила Иванова.</w:t>
      </w:r>
    </w:p>
    <w:p w14:paraId="01B30888" w14:textId="77777777" w:rsidR="00B57AA5" w:rsidRPr="005D7199" w:rsidRDefault="00B57AA5" w:rsidP="00B57AA5">
      <w:r w:rsidRPr="005D7199">
        <w:t>Одновременно в проекте федерального бюджета прожиточный минимум пенсионера на 2027 год установлен в размере 17 395 рублей.</w:t>
      </w:r>
    </w:p>
    <w:p w14:paraId="4C5AEC3F" w14:textId="77777777" w:rsidR="00B57AA5" w:rsidRPr="005D7199" w:rsidRDefault="00B57AA5" w:rsidP="00B57AA5">
      <w:r w:rsidRPr="005D7199">
        <w:t>Если обе нормы примут в нынешнем виде, изменится сумма накоплений, которую в обычной ситуации можно получить целиком: расчетный ориентир вырастет до 469 665 рублей.</w:t>
      </w:r>
    </w:p>
    <w:p w14:paraId="5726187C" w14:textId="54C7F46B" w:rsidR="00B57AA5" w:rsidRPr="005D7199" w:rsidRDefault="00D17619" w:rsidP="00B57AA5">
      <w:r>
        <w:t>«</w:t>
      </w:r>
      <w:r w:rsidR="00B57AA5" w:rsidRPr="005D7199">
        <w:t>Пока это именно параметры законопроектов, а не окончательные цифры 2027 года</w:t>
      </w:r>
      <w:r>
        <w:t>»</w:t>
      </w:r>
      <w:r w:rsidR="00B57AA5" w:rsidRPr="005D7199">
        <w:t>, – подчеркнула Иванова.</w:t>
      </w:r>
    </w:p>
    <w:p w14:paraId="6B863798" w14:textId="77777777" w:rsidR="00B57AA5" w:rsidRPr="005D7199" w:rsidRDefault="00B57AA5" w:rsidP="00B57AA5">
      <w:r w:rsidRPr="005D7199">
        <w:t>Кто сможет получить накопления</w:t>
      </w:r>
    </w:p>
    <w:p w14:paraId="170FA74D" w14:textId="5EF9037F" w:rsidR="00B57AA5" w:rsidRPr="005D7199" w:rsidRDefault="00B57AA5" w:rsidP="00B57AA5">
      <w:r w:rsidRPr="005D7199">
        <w:t xml:space="preserve">Директор по продукту НПФ </w:t>
      </w:r>
      <w:r w:rsidR="00D17619">
        <w:t>«</w:t>
      </w:r>
      <w:r w:rsidRPr="005D7199">
        <w:t>ГАЗФОНД Пенсионные накопления</w:t>
      </w:r>
      <w:r w:rsidR="00D17619">
        <w:t>»</w:t>
      </w:r>
      <w:r w:rsidRPr="005D7199">
        <w:t xml:space="preserve"> Роман Карнеев отмечает, что возраст обращения за накопительной пенсией остается прежним.</w:t>
      </w:r>
    </w:p>
    <w:p w14:paraId="4E91E9CC" w14:textId="77777777" w:rsidR="00B57AA5" w:rsidRPr="005D7199" w:rsidRDefault="00B57AA5" w:rsidP="00B57AA5">
      <w:r w:rsidRPr="005D7199">
        <w:t>Для женщин – 55 лет, для мужчин – 60 лет. В 2027 году столько исполнится женщинам 1972 года и мужчинам 1967 года рождения.</w:t>
      </w:r>
    </w:p>
    <w:p w14:paraId="4EC3131F" w14:textId="50E21F99" w:rsidR="00B57AA5" w:rsidRPr="005D7199" w:rsidRDefault="00D17619" w:rsidP="00B57AA5">
      <w:r>
        <w:t>«</w:t>
      </w:r>
      <w:r w:rsidR="00B57AA5" w:rsidRPr="005D7199">
        <w:t>Если этот возраст уже наступил, а выплату человек еще не оформлял, он тоже сможет за ней обратиться</w:t>
      </w:r>
      <w:r>
        <w:t>»</w:t>
      </w:r>
      <w:r w:rsidR="00B57AA5" w:rsidRPr="005D7199">
        <w:t>, – отметил Карнеев.</w:t>
      </w:r>
    </w:p>
    <w:p w14:paraId="2CC16833" w14:textId="77777777" w:rsidR="00B57AA5" w:rsidRPr="005D7199" w:rsidRDefault="00B57AA5" w:rsidP="00B57AA5">
      <w:r w:rsidRPr="005D7199">
        <w:t>Иванова добавляет, что повышение возраста страховой пенсии этого права не отменило. При наличии права на досрочную страховую пенсию получить накопления можно раньше.</w:t>
      </w:r>
    </w:p>
    <w:p w14:paraId="12C74180" w14:textId="77777777" w:rsidR="00B57AA5" w:rsidRPr="005D7199" w:rsidRDefault="00B57AA5" w:rsidP="00B57AA5">
      <w:r w:rsidRPr="005D7199">
        <w:t>Кто может получить накопления раньше</w:t>
      </w:r>
    </w:p>
    <w:p w14:paraId="01287E3B" w14:textId="77777777" w:rsidR="00B57AA5" w:rsidRPr="005D7199" w:rsidRDefault="00B57AA5" w:rsidP="00B57AA5">
      <w:r w:rsidRPr="005D7199">
        <w:t>Карнеев называет категории граждан, которые могут обратиться за накоплениями досрочно.</w:t>
      </w:r>
    </w:p>
    <w:p w14:paraId="097F4FCA" w14:textId="77777777" w:rsidR="00B57AA5" w:rsidRPr="005D7199" w:rsidRDefault="00B57AA5" w:rsidP="00B57AA5">
      <w:r w:rsidRPr="005D7199">
        <w:t>Работники Крайнего Севера – женщины с 50 лет, мужчины с 55 лет. Нужно отработать 15 лет на Крайнем Севере или 20 лет в приравненных районах. Плюс страховой стаж не меньше 20 лет у женщин и 25 лет у мужчин.</w:t>
      </w:r>
    </w:p>
    <w:p w14:paraId="7424AE41" w14:textId="77777777" w:rsidR="00B57AA5" w:rsidRPr="005D7199" w:rsidRDefault="00B57AA5" w:rsidP="00B57AA5">
      <w:r w:rsidRPr="005D7199">
        <w:t>Педагогам нужен специальный стаж 25 лет. У медиков требования различаются: 25 лет при работе в сельской местности и поселках городского типа либо 30 лет при городской или смешанной работе.</w:t>
      </w:r>
    </w:p>
    <w:p w14:paraId="3E3DEFF5" w14:textId="77777777" w:rsidR="00B57AA5" w:rsidRPr="005D7199" w:rsidRDefault="00B57AA5" w:rsidP="00B57AA5">
      <w:r w:rsidRPr="005D7199">
        <w:t>Для тех, кто работал во вредных и тяжелых условиях, возраст зависит от конкретной работы. Например, на подземных работах и в горячих цехах женщины могут получить накопления с 45 лет, а мужчины с 50 лет.</w:t>
      </w:r>
    </w:p>
    <w:p w14:paraId="692B614B" w14:textId="77777777" w:rsidR="00B57AA5" w:rsidRPr="005D7199" w:rsidRDefault="00B57AA5" w:rsidP="00B57AA5">
      <w:r w:rsidRPr="005D7199">
        <w:t>Матери пяти и более детей могут обратиться с 50 лет. Один из родителей ребенка с инвалидностью – мать с 50 лет, отец с 55 лет.</w:t>
      </w:r>
    </w:p>
    <w:p w14:paraId="40406B8A" w14:textId="3E67C126" w:rsidR="00B57AA5" w:rsidRPr="005D7199" w:rsidRDefault="00D17619" w:rsidP="00B57AA5">
      <w:r>
        <w:t>«</w:t>
      </w:r>
      <w:r w:rsidR="00B57AA5" w:rsidRPr="005D7199">
        <w:t>Для такого досрочного получения выплаты у человека должны быть пенсионные накопления и не менее 30 пенсионных баллов. Увольняться ради оформления выплаты не нужно</w:t>
      </w:r>
      <w:r>
        <w:t>»</w:t>
      </w:r>
      <w:r w:rsidR="00B57AA5" w:rsidRPr="005D7199">
        <w:t>, – подчеркнул Карнеев.</w:t>
      </w:r>
    </w:p>
    <w:p w14:paraId="026A5930" w14:textId="77777777" w:rsidR="00B57AA5" w:rsidRPr="005D7199" w:rsidRDefault="00B57AA5" w:rsidP="00B57AA5">
      <w:r w:rsidRPr="005D7199">
        <w:lastRenderedPageBreak/>
        <w:t>Какую выплату можно получить</w:t>
      </w:r>
    </w:p>
    <w:p w14:paraId="44EC47ED" w14:textId="77777777" w:rsidR="00B57AA5" w:rsidRPr="005D7199" w:rsidRDefault="00B57AA5" w:rsidP="00B57AA5">
      <w:r w:rsidRPr="005D7199">
        <w:t>Иванова объясняет, что в системе ОПС есть три варианта:</w:t>
      </w:r>
    </w:p>
    <w:p w14:paraId="37901F80" w14:textId="77777777" w:rsidR="00B57AA5" w:rsidRPr="005D7199" w:rsidRDefault="00B57AA5" w:rsidP="00B57AA5">
      <w:r w:rsidRPr="005D7199">
        <w:t>получить все деньги сразу;</w:t>
      </w:r>
    </w:p>
    <w:p w14:paraId="2F153829" w14:textId="77777777" w:rsidR="00B57AA5" w:rsidRPr="005D7199" w:rsidRDefault="00B57AA5" w:rsidP="00B57AA5">
      <w:r w:rsidRPr="005D7199">
        <w:t>получать накопительную пенсию каждый месяц пожизненно;</w:t>
      </w:r>
    </w:p>
    <w:p w14:paraId="5C183B62" w14:textId="77777777" w:rsidR="00B57AA5" w:rsidRPr="005D7199" w:rsidRDefault="00B57AA5" w:rsidP="00B57AA5">
      <w:r w:rsidRPr="005D7199">
        <w:t>срочная выплата на выбранный человеком срок, но не менее десяти лет.</w:t>
      </w:r>
    </w:p>
    <w:p w14:paraId="28AB0B2D" w14:textId="77777777" w:rsidR="00B57AA5" w:rsidRPr="005D7199" w:rsidRDefault="00B57AA5" w:rsidP="00B57AA5">
      <w:r w:rsidRPr="005D7199">
        <w:t>Срочная выплата подходит не для всех накоплений. Так можно получать, например, средства, сформированные за счет добровольных взносов по программе государственного софинансирования или материнского капитала, направленного на накопительную пенсию.</w:t>
      </w:r>
    </w:p>
    <w:p w14:paraId="44D87864" w14:textId="470B73A7" w:rsidR="00B57AA5" w:rsidRPr="005D7199" w:rsidRDefault="00D17619" w:rsidP="00B57AA5">
      <w:r>
        <w:t>«</w:t>
      </w:r>
      <w:r w:rsidR="00B57AA5" w:rsidRPr="005D7199">
        <w:t>Разницу между единовременной и пожизненной выплатой определяет расчет. Сумму накоплений делят на ожидаемый период выплаты и смотрят, сколько получилось в месяц. Если результат не превышает 10% федерального прожиточного минимума пенсионера, деньги можно получить целиком. Если превышает – назначается пожизненная накопительная пенсия</w:t>
      </w:r>
      <w:r>
        <w:t>»</w:t>
      </w:r>
      <w:r w:rsidR="00B57AA5" w:rsidRPr="005D7199">
        <w:t>, – пояснила Иванова.</w:t>
      </w:r>
    </w:p>
    <w:p w14:paraId="3F8F7343" w14:textId="77777777" w:rsidR="00B57AA5" w:rsidRPr="005D7199" w:rsidRDefault="00B57AA5" w:rsidP="00B57AA5">
      <w:r w:rsidRPr="005D7199">
        <w:t>Карнеев приводит расчет. Если предложенные параметры 2027 года сохранятся, прожиточный минимум пенсионера составит 17 395 рублей, 10% – это 1 739,50 рубля. Ожидаемый период выплаты – 270 месяцев. Значит, расчетная граница составит 469 665 рублей.</w:t>
      </w:r>
    </w:p>
    <w:p w14:paraId="7D45B07F" w14:textId="23F16A3F" w:rsidR="00B57AA5" w:rsidRPr="005D7199" w:rsidRDefault="00D17619" w:rsidP="00B57AA5">
      <w:r>
        <w:t>«</w:t>
      </w:r>
      <w:r w:rsidR="00B57AA5" w:rsidRPr="005D7199">
        <w:t>Допустим, на счете 450 тысяч рублей. Делим их на 270 месяцев и получаем примерно 1 667 рублей в месяц. Это меньше порога – значит, всю сумму можно будет получить сразу. Если накоплено 500 тысяч рублей, расчет дает около 1 852 рублей в месяц. Это уже выше порога, поэтому назначат пожизненную накопительную пенсию</w:t>
      </w:r>
      <w:r>
        <w:t>»</w:t>
      </w:r>
      <w:r w:rsidR="00B57AA5" w:rsidRPr="005D7199">
        <w:t>, – пояснил Карнеев.</w:t>
      </w:r>
    </w:p>
    <w:p w14:paraId="7590EC33" w14:textId="77777777" w:rsidR="00B57AA5" w:rsidRPr="005D7199" w:rsidRDefault="00B57AA5" w:rsidP="00B57AA5">
      <w:r w:rsidRPr="005D7199">
        <w:t>Иванова добавляет, что 469 665 рублей – не универсальный лимит для любого человека. У тех, кто получил право на пенсию досрочно, расчетный период может быть больше.</w:t>
      </w:r>
    </w:p>
    <w:p w14:paraId="53C2484D" w14:textId="77777777" w:rsidR="00B57AA5" w:rsidRPr="005D7199" w:rsidRDefault="00B57AA5" w:rsidP="00B57AA5">
      <w:r w:rsidRPr="005D7199">
        <w:t>Если человек обращается за накопительной пенсией спустя несколько лет после возникновения права, период сокращается на 12 месяцев за каждый полный год ожидания.</w:t>
      </w:r>
    </w:p>
    <w:p w14:paraId="5F5CA1D7" w14:textId="77777777" w:rsidR="00B57AA5" w:rsidRPr="005D7199" w:rsidRDefault="00B57AA5" w:rsidP="00B57AA5">
      <w:r w:rsidRPr="005D7199">
        <w:t>Как проверить свои накопления</w:t>
      </w:r>
    </w:p>
    <w:p w14:paraId="7FB99635" w14:textId="77777777" w:rsidR="00B57AA5" w:rsidRPr="005D7199" w:rsidRDefault="00B57AA5" w:rsidP="00B57AA5">
      <w:r w:rsidRPr="005D7199">
        <w:t>Иванова советует начать с выписки из индивидуального лицевого счета на Госуслугах. В ней видно, есть ли пенсионные накопления и кто сейчас является страховщиком.</w:t>
      </w:r>
    </w:p>
    <w:p w14:paraId="0DC47F0B" w14:textId="77777777" w:rsidR="00B57AA5" w:rsidRPr="005D7199" w:rsidRDefault="00B57AA5" w:rsidP="00B57AA5">
      <w:r w:rsidRPr="005D7199">
        <w:t>Если это Социальный фонд России, заявление на выплату подают в фонд – через Госуслуги, клиентскую службу, а в предусмотренных случаях через МФЦ или почту.</w:t>
      </w:r>
    </w:p>
    <w:p w14:paraId="464A925A" w14:textId="77777777" w:rsidR="00B57AA5" w:rsidRPr="005D7199" w:rsidRDefault="00B57AA5" w:rsidP="00B57AA5">
      <w:r w:rsidRPr="005D7199">
        <w:t>Если накопления находятся в негосударственном пенсионном фонде, обращаться нужно именно в этот фонд.</w:t>
      </w:r>
    </w:p>
    <w:p w14:paraId="35DD59DE" w14:textId="317A11B0" w:rsidR="00B57AA5" w:rsidRPr="005D7199" w:rsidRDefault="00D17619" w:rsidP="00B57AA5">
      <w:r>
        <w:t>«</w:t>
      </w:r>
      <w:r w:rsidR="00B57AA5" w:rsidRPr="005D7199">
        <w:t>При электронном заявлении паспорт отдельно прикладывать не нужно – сведения проверяются через государственные системы. При личном обращении понадобится документ, удостоверяющий личность</w:t>
      </w:r>
      <w:r>
        <w:t>»</w:t>
      </w:r>
      <w:r w:rsidR="00B57AA5" w:rsidRPr="005D7199">
        <w:t>, – отметила Иванова.</w:t>
      </w:r>
    </w:p>
    <w:p w14:paraId="07CD64F5" w14:textId="77777777" w:rsidR="00B57AA5" w:rsidRPr="005D7199" w:rsidRDefault="00B57AA5" w:rsidP="00B57AA5">
      <w:r w:rsidRPr="005D7199">
        <w:t>Карнеев добавляет: если деньги находятся в НПФ, актуальную сумму с учетом инвестиционного дохода лучше уточнить в самом фонде.</w:t>
      </w:r>
    </w:p>
    <w:p w14:paraId="6DA6AD2B" w14:textId="77777777" w:rsidR="00B57AA5" w:rsidRPr="005D7199" w:rsidRDefault="00B57AA5" w:rsidP="00B57AA5">
      <w:r w:rsidRPr="005D7199">
        <w:lastRenderedPageBreak/>
        <w:t>Для оформления обычно нужны:</w:t>
      </w:r>
    </w:p>
    <w:p w14:paraId="2E4E443B" w14:textId="77777777" w:rsidR="00B57AA5" w:rsidRPr="005D7199" w:rsidRDefault="00B57AA5" w:rsidP="00B57AA5">
      <w:r w:rsidRPr="005D7199">
        <w:t>заявление;</w:t>
      </w:r>
    </w:p>
    <w:p w14:paraId="0B9C5DC9" w14:textId="77777777" w:rsidR="00B57AA5" w:rsidRPr="005D7199" w:rsidRDefault="00B57AA5" w:rsidP="00B57AA5">
      <w:r w:rsidRPr="005D7199">
        <w:t>паспортные данные;</w:t>
      </w:r>
    </w:p>
    <w:p w14:paraId="08C68D0A" w14:textId="77777777" w:rsidR="00B57AA5" w:rsidRPr="005D7199" w:rsidRDefault="00B57AA5" w:rsidP="00B57AA5">
      <w:r w:rsidRPr="005D7199">
        <w:t>страховое свидетельство.</w:t>
      </w:r>
    </w:p>
    <w:p w14:paraId="441D61C5" w14:textId="77777777" w:rsidR="00B57AA5" w:rsidRPr="005D7199" w:rsidRDefault="00B57AA5" w:rsidP="00B57AA5">
      <w:r w:rsidRPr="005D7199">
        <w:t>Если выбран перевод в банк, понадобятся реквизиты счета.</w:t>
      </w:r>
    </w:p>
    <w:p w14:paraId="363C91B1" w14:textId="77777777" w:rsidR="00B57AA5" w:rsidRPr="005D7199" w:rsidRDefault="00B57AA5" w:rsidP="00B57AA5">
      <w:r w:rsidRPr="005D7199">
        <w:t>Что будет с накоплениями после смерти</w:t>
      </w:r>
    </w:p>
    <w:p w14:paraId="4CAE05F2" w14:textId="77777777" w:rsidR="00B57AA5" w:rsidRPr="005D7199" w:rsidRDefault="00B57AA5" w:rsidP="00B57AA5">
      <w:r w:rsidRPr="005D7199">
        <w:t>Иванова объясняет, что если человек умер до того, как ему назначили накопительную пенсию или срочную выплату, средства могут получить правопреемники. При жизни можно самому указать, кому и в каких долях должны перейти накопления.</w:t>
      </w:r>
    </w:p>
    <w:p w14:paraId="4B26FC2A" w14:textId="77777777" w:rsidR="00B57AA5" w:rsidRPr="005D7199" w:rsidRDefault="00B57AA5" w:rsidP="00B57AA5">
      <w:r w:rsidRPr="005D7199">
        <w:t>Если такого заявления нет, сначала деньги получают дети, супруг и родители. При их отсутствии – братья, сестры, бабушки, дедушки и внуки. Обычно обратиться в СФР или НПФ нужно в течение шести месяцев со дня смерти.</w:t>
      </w:r>
    </w:p>
    <w:p w14:paraId="31A4BCA3" w14:textId="4F60426D" w:rsidR="00B57AA5" w:rsidRPr="005D7199" w:rsidRDefault="00D17619" w:rsidP="00B57AA5">
      <w:r>
        <w:t>«</w:t>
      </w:r>
      <w:r w:rsidR="00B57AA5" w:rsidRPr="005D7199">
        <w:t>После начала выплат все зависит от их вида. Если человек получал срочную выплату, правопреемникам передадут невыплаченный остаток. Если уже была назначена пожизненная накопительная пенсия, остаток счета после смерти не наследуется</w:t>
      </w:r>
      <w:r>
        <w:t>»</w:t>
      </w:r>
      <w:r w:rsidR="00B57AA5" w:rsidRPr="005D7199">
        <w:t>, – подчеркнула Иванова.</w:t>
      </w:r>
    </w:p>
    <w:p w14:paraId="17E589D7" w14:textId="77777777" w:rsidR="00B57AA5" w:rsidRPr="005D7199" w:rsidRDefault="00B57AA5" w:rsidP="00B57AA5">
      <w:r w:rsidRPr="005D7199">
        <w:t>Что это значит для россиян:</w:t>
      </w:r>
    </w:p>
    <w:p w14:paraId="5BE5C1AA" w14:textId="77777777" w:rsidR="00B57AA5" w:rsidRPr="005D7199" w:rsidRDefault="00B57AA5" w:rsidP="00B57AA5">
      <w:r w:rsidRPr="005D7199">
        <w:t>В 2027 году единовременно можно будет получить до 469 665 рублей, если законопроекты примут;</w:t>
      </w:r>
    </w:p>
    <w:p w14:paraId="18437851" w14:textId="77777777" w:rsidR="00B57AA5" w:rsidRPr="005D7199" w:rsidRDefault="00B57AA5" w:rsidP="00B57AA5">
      <w:r w:rsidRPr="005D7199">
        <w:t>Возраст обращения за накопительной пенсией остается прежним: 55 лет для женщин и 60 для мужчин;</w:t>
      </w:r>
    </w:p>
    <w:p w14:paraId="6F6B81EE" w14:textId="77777777" w:rsidR="00B57AA5" w:rsidRPr="005D7199" w:rsidRDefault="00B57AA5" w:rsidP="00B57AA5">
      <w:r w:rsidRPr="005D7199">
        <w:t>Досрочно получить накопления могут северяне, педагоги, медики, работники вредных производств и многодетные матери;</w:t>
      </w:r>
    </w:p>
    <w:p w14:paraId="0A6484BF" w14:textId="77777777" w:rsidR="00B57AA5" w:rsidRPr="005D7199" w:rsidRDefault="00B57AA5" w:rsidP="00B57AA5">
      <w:r w:rsidRPr="005D7199">
        <w:t>Для досрочной выплаты нужно не менее 30 пенсионных баллов.</w:t>
      </w:r>
    </w:p>
    <w:p w14:paraId="3D2EE0C6" w14:textId="1CF43DF0" w:rsidR="00111D7C" w:rsidRPr="005D7199" w:rsidRDefault="00F14BAC" w:rsidP="00B57AA5">
      <w:hyperlink r:id="rId37" w:history="1">
        <w:r w:rsidR="00B57AA5" w:rsidRPr="005D7199">
          <w:rPr>
            <w:rStyle w:val="a3"/>
          </w:rPr>
          <w:t>https://bankiros.ru/news/do-469-tysyach-rublej-srazu-kto-smozhet-zabrat-pensionnye-nakopleniya-v-2027-godu-22829</w:t>
        </w:r>
      </w:hyperlink>
    </w:p>
    <w:p w14:paraId="25822D9F" w14:textId="2D99747E" w:rsidR="00015566" w:rsidRPr="005D7199" w:rsidRDefault="00015566" w:rsidP="00015566">
      <w:pPr>
        <w:pStyle w:val="2"/>
      </w:pPr>
      <w:bookmarkStart w:id="114" w:name="_Toc244242312"/>
      <w:r w:rsidRPr="005D7199">
        <w:t>Царьград, 29.10.2026, Какие выплаты и пенсии проиндексируют в России в 2027 году</w:t>
      </w:r>
      <w:bookmarkEnd w:id="114"/>
    </w:p>
    <w:p w14:paraId="0E1CE590" w14:textId="77777777" w:rsidR="00015566" w:rsidRPr="005D7199" w:rsidRDefault="00015566" w:rsidP="00B642D3">
      <w:pPr>
        <w:pStyle w:val="3"/>
      </w:pPr>
      <w:bookmarkStart w:id="115" w:name="_Toc244242313"/>
      <w:r w:rsidRPr="005D7199">
        <w:t>В России с 2027 года запланировано повышение ключевых социальных пособий, материнского капитала и страховых пенсий. Базовые параметры индексации заложены в проект трехлетнего бюджета Социального фонда России, направленный правительством в Госдуму. Деталями предстоящих изменений поделился член думского комитета по бюджету и налогам Никита Чаплин.</w:t>
      </w:r>
      <w:bookmarkEnd w:id="115"/>
    </w:p>
    <w:p w14:paraId="059F6CA7" w14:textId="77777777" w:rsidR="00015566" w:rsidRPr="005D7199" w:rsidRDefault="00015566" w:rsidP="00015566">
      <w:r w:rsidRPr="005D7199">
        <w:t>Двухэтапная прибавка к пенсиям</w:t>
      </w:r>
    </w:p>
    <w:p w14:paraId="50180401" w14:textId="77777777" w:rsidR="00015566" w:rsidRPr="005D7199" w:rsidRDefault="00015566" w:rsidP="00015566">
      <w:r w:rsidRPr="005D7199">
        <w:t xml:space="preserve">Страховые пенсии в 2027 году поднимут дважды. Повышение коснется не только неработающих, но и работающих получателей выплат по старости, инвалидности и </w:t>
      </w:r>
      <w:r w:rsidRPr="005D7199">
        <w:lastRenderedPageBreak/>
        <w:t>потере кормильца. 1 февраля 2027 года выплаты проиндексируют на 6,8 процента. Это плановая оценка инфляции за 2026 год, внесенная в бюджетные расчеты.</w:t>
      </w:r>
    </w:p>
    <w:p w14:paraId="445E8330" w14:textId="77777777" w:rsidR="00015566" w:rsidRPr="005D7199" w:rsidRDefault="00015566" w:rsidP="00015566">
      <w:r w:rsidRPr="005D7199">
        <w:t>Второй этап назначен на 1 апреля 2027 года. Страховые пенсии дополнительно увеличат еще на 3,3 процента. Эта прибавка привязана к росту доходов Социального фонда и соотношению средней заработной платы с темпами инфляции.</w:t>
      </w:r>
    </w:p>
    <w:p w14:paraId="78DBA6B2" w14:textId="77777777" w:rsidR="00015566" w:rsidRPr="005D7199" w:rsidRDefault="00015566" w:rsidP="00015566">
      <w:r w:rsidRPr="005D7199">
        <w:t>По предварительным оценкам, средний размер страховой пенсии по старости к концу 2027 года достигнет 30 тысяч рублей, средняя прибавка составит 2400-2600 рублей в месяц. Точная сумма зависит от стажа, пенсионных баллов и размера фиксированной выплаты.</w:t>
      </w:r>
    </w:p>
    <w:p w14:paraId="1D96E7D6" w14:textId="77777777" w:rsidR="00015566" w:rsidRPr="005D7199" w:rsidRDefault="00015566" w:rsidP="00015566">
      <w:r w:rsidRPr="005D7199">
        <w:t>Материнский капитал превысит миллион рублей</w:t>
      </w:r>
    </w:p>
    <w:p w14:paraId="4148C93F" w14:textId="77777777" w:rsidR="00015566" w:rsidRPr="005D7199" w:rsidRDefault="00015566" w:rsidP="00015566">
      <w:r w:rsidRPr="005D7199">
        <w:t>С 1 февраля 2027 года материнский капитал проиндексируют на 6,8 процента. Суммы выплат распределятся следующим образом:</w:t>
      </w:r>
    </w:p>
    <w:p w14:paraId="205D3AD3" w14:textId="77777777" w:rsidR="00015566" w:rsidRPr="005D7199" w:rsidRDefault="00015566" w:rsidP="00015566">
      <w:r w:rsidRPr="005D7199">
        <w:t>На первого ребенка 778,5 тысячи рублей, что на 49,6 тысячи больше уровня 2026 года. Мера распространяется на семьи, где первенец родился или был усыновлен начиная с 1 января 2020 года, а также на права, возникшие до этой даты.</w:t>
      </w:r>
    </w:p>
    <w:p w14:paraId="33A66853" w14:textId="77777777" w:rsidR="00015566" w:rsidRPr="005D7199" w:rsidRDefault="00015566" w:rsidP="00015566">
      <w:r w:rsidRPr="005D7199">
        <w:t>На второго ребенка сумма может составить 1,029 миллиона рублей при чистой прибавке в 65,5 тысячи рублей. Речь идет о ситуациях, когда второй ребенок появился в семье с 1 января 2020 года, а первый родился ранее, и право на сертификат до этого не возникало.</w:t>
      </w:r>
    </w:p>
    <w:p w14:paraId="11FD106C" w14:textId="77777777" w:rsidR="00015566" w:rsidRPr="005D7199" w:rsidRDefault="00015566" w:rsidP="00015566">
      <w:r w:rsidRPr="005D7199">
        <w:t>Если семья уже воспользовалась выплатой за первенца, при рождении второго положена государственная доплата до суммы маткапитала за второго ребенка.</w:t>
      </w:r>
    </w:p>
    <w:p w14:paraId="346BB1AA" w14:textId="77777777" w:rsidR="00015566" w:rsidRPr="005D7199" w:rsidRDefault="00015566" w:rsidP="00015566">
      <w:r w:rsidRPr="005D7199">
        <w:t>Рост декретных и детских пособий</w:t>
      </w:r>
    </w:p>
    <w:p w14:paraId="228B839A" w14:textId="77777777" w:rsidR="00015566" w:rsidRPr="005D7199" w:rsidRDefault="00015566" w:rsidP="00015566">
      <w:r w:rsidRPr="005D7199">
        <w:t>В 2027 году поднимутся максимальные размеры выплат, положенных работающим родителям. Потолок выплат изменится так:</w:t>
      </w:r>
    </w:p>
    <w:p w14:paraId="5D44714D" w14:textId="77777777" w:rsidR="00015566" w:rsidRPr="005D7199" w:rsidRDefault="00015566" w:rsidP="00015566">
      <w:r w:rsidRPr="005D7199">
        <w:t>Максимальное пособие по беременности и родам за 140 дней отпуска вырастет с 955,8 тысячи до 1,1 миллиона рублей.</w:t>
      </w:r>
    </w:p>
    <w:p w14:paraId="25BB8651" w14:textId="77777777" w:rsidR="00015566" w:rsidRPr="005D7199" w:rsidRDefault="00015566" w:rsidP="00015566">
      <w:r w:rsidRPr="005D7199">
        <w:t>Предельная ежемесячная выплата по уходу за ребенком до полутора лет для работающих граждан увеличится с 83 тысяч до 95,5 тысячи рублей.</w:t>
      </w:r>
    </w:p>
    <w:p w14:paraId="261CA81F" w14:textId="77777777" w:rsidR="00015566" w:rsidRPr="005D7199" w:rsidRDefault="00015566" w:rsidP="00015566">
      <w:r w:rsidRPr="005D7199">
        <w:t>Если страховой стаж не превышает шести месяцев, пособие рассчитывается по минимальному размеру оплаты труда с учетом районного коэффициента.</w:t>
      </w:r>
    </w:p>
    <w:p w14:paraId="070B589B" w14:textId="2CE878C3" w:rsidR="00015566" w:rsidRPr="005D7199" w:rsidRDefault="00F14BAC" w:rsidP="00015566">
      <w:hyperlink r:id="rId38" w:history="1">
        <w:r w:rsidR="00015566" w:rsidRPr="005D7199">
          <w:rPr>
            <w:rStyle w:val="a3"/>
          </w:rPr>
          <w:t>https://mo.tsargrad.tv/news/kakie-vyplaty-i-pensii-proindeksirujut-v-rossii-v-2027-godu_1928074</w:t>
        </w:r>
      </w:hyperlink>
      <w:r w:rsidR="00015566" w:rsidRPr="005D7199">
        <w:t xml:space="preserve"> </w:t>
      </w:r>
    </w:p>
    <w:p w14:paraId="2B709670" w14:textId="77777777" w:rsidR="006206FA" w:rsidRPr="005D7199" w:rsidRDefault="006206FA" w:rsidP="006206FA">
      <w:pPr>
        <w:pStyle w:val="2"/>
      </w:pPr>
      <w:bookmarkStart w:id="116" w:name="_Toc244242314"/>
      <w:r w:rsidRPr="005D7199">
        <w:t>PNZ.ru, 29.10.2026, Индексация пенсий с 2027 года: как устроена, сколько прибавят пенсионерам и инвалидам</w:t>
      </w:r>
      <w:bookmarkEnd w:id="116"/>
    </w:p>
    <w:p w14:paraId="194809D4" w14:textId="77777777" w:rsidR="006206FA" w:rsidRPr="005D7199" w:rsidRDefault="006206FA" w:rsidP="00B642D3">
      <w:pPr>
        <w:pStyle w:val="3"/>
      </w:pPr>
      <w:bookmarkStart w:id="117" w:name="_Toc244242315"/>
      <w:r w:rsidRPr="005D7199">
        <w:t>Страховые пенсии в России в 2027 году планируют увеличить в два этапа. Согласно проекту бюджета Социального фонда, с 1 февраля предусмотрена индексация на 6,8%, а с 1 апреля — дополнительное повышение на 3,3%. В результате прибавка к пенсии будет зависеть от того, сколько у гражданина пенсионных баллов.</w:t>
      </w:r>
      <w:bookmarkEnd w:id="117"/>
    </w:p>
    <w:p w14:paraId="7BADBF66" w14:textId="77777777" w:rsidR="006206FA" w:rsidRPr="005D7199" w:rsidRDefault="006206FA" w:rsidP="006206FA">
      <w:r w:rsidRPr="005D7199">
        <w:t>Когда и на сколько повысят пенсии в 2027 году</w:t>
      </w:r>
    </w:p>
    <w:p w14:paraId="5394A926" w14:textId="77777777" w:rsidR="006206FA" w:rsidRPr="005D7199" w:rsidRDefault="006206FA" w:rsidP="006206FA">
      <w:r w:rsidRPr="005D7199">
        <w:lastRenderedPageBreak/>
        <w:t>Выплата</w:t>
      </w:r>
      <w:r w:rsidRPr="005D7199">
        <w:tab/>
        <w:t>Планируемая дата</w:t>
      </w:r>
      <w:r w:rsidRPr="005D7199">
        <w:tab/>
        <w:t>Размер повышения</w:t>
      </w:r>
    </w:p>
    <w:p w14:paraId="0929E70E" w14:textId="77777777" w:rsidR="006206FA" w:rsidRPr="005D7199" w:rsidRDefault="006206FA" w:rsidP="006206FA">
      <w:r w:rsidRPr="005D7199">
        <w:t>Страховая пенсия</w:t>
      </w:r>
      <w:r w:rsidRPr="005D7199">
        <w:tab/>
        <w:t>1 февраля 2027 года</w:t>
      </w:r>
      <w:r w:rsidRPr="005D7199">
        <w:tab/>
        <w:t>6,8%</w:t>
      </w:r>
    </w:p>
    <w:p w14:paraId="2791CC2B" w14:textId="77777777" w:rsidR="006206FA" w:rsidRPr="005D7199" w:rsidRDefault="006206FA" w:rsidP="006206FA">
      <w:r w:rsidRPr="005D7199">
        <w:t>Страховая пенсия</w:t>
      </w:r>
      <w:r w:rsidRPr="005D7199">
        <w:tab/>
        <w:t>1 апреля 2027 года</w:t>
      </w:r>
      <w:r w:rsidRPr="005D7199">
        <w:tab/>
        <w:t>Дополнительно 3,3% к части, рассчитанной по ИПК</w:t>
      </w:r>
    </w:p>
    <w:p w14:paraId="1F525D6C" w14:textId="77777777" w:rsidR="006206FA" w:rsidRPr="005D7199" w:rsidRDefault="006206FA" w:rsidP="006206FA">
      <w:r w:rsidRPr="005D7199">
        <w:t>Социальная пенсия</w:t>
      </w:r>
      <w:r w:rsidRPr="005D7199">
        <w:tab/>
        <w:t>1 апреля 2027 года</w:t>
      </w:r>
      <w:r w:rsidRPr="005D7199">
        <w:tab/>
        <w:t>6,8%</w:t>
      </w:r>
    </w:p>
    <w:p w14:paraId="35D6BCDF" w14:textId="77777777" w:rsidR="006206FA" w:rsidRPr="005D7199" w:rsidRDefault="006206FA" w:rsidP="006206FA">
      <w:r w:rsidRPr="005D7199">
        <w:t>Ежемесячная денежная выплата (ЕДВ)</w:t>
      </w:r>
      <w:r w:rsidRPr="005D7199">
        <w:tab/>
        <w:t>1 февраля 2027 года</w:t>
      </w:r>
      <w:r w:rsidRPr="005D7199">
        <w:tab/>
        <w:t>6,8%</w:t>
      </w:r>
    </w:p>
    <w:p w14:paraId="0A18792D" w14:textId="77777777" w:rsidR="006206FA" w:rsidRPr="005D7199" w:rsidRDefault="006206FA" w:rsidP="006206FA">
      <w:r w:rsidRPr="005D7199">
        <w:t>Как изменятся стоимость пенсионного балла и фиксированная выплата</w:t>
      </w:r>
    </w:p>
    <w:p w14:paraId="67ED75BB" w14:textId="77777777" w:rsidR="006206FA" w:rsidRPr="005D7199" w:rsidRDefault="006206FA" w:rsidP="006206FA">
      <w:r w:rsidRPr="005D7199">
        <w:t>Страховая пенсия по старости складывается из двух частей: количества накопленных индивидуальных пенсионных коэффициентов (ИПК), умноженного на стоимость одного балла, и фиксированной выплаты. В 2026 году один ИПК стоит 156,76 рубля, а стандартная фиксированная выплата составляет 9 584,69 рубля.</w:t>
      </w:r>
    </w:p>
    <w:p w14:paraId="1BCA8497" w14:textId="77777777" w:rsidR="006206FA" w:rsidRPr="005D7199" w:rsidRDefault="006206FA" w:rsidP="006206FA">
      <w:r w:rsidRPr="005D7199">
        <w:t>Показатель</w:t>
      </w:r>
      <w:r w:rsidRPr="005D7199">
        <w:tab/>
        <w:t>В 2026 году</w:t>
      </w:r>
      <w:r w:rsidRPr="005D7199">
        <w:tab/>
        <w:t>После повышения на 6,8% в феврале 2027 года</w:t>
      </w:r>
    </w:p>
    <w:p w14:paraId="434D5FC9" w14:textId="77777777" w:rsidR="006206FA" w:rsidRPr="005D7199" w:rsidRDefault="006206FA" w:rsidP="006206FA">
      <w:r w:rsidRPr="005D7199">
        <w:t>Стоимость одного ИПК</w:t>
      </w:r>
      <w:r w:rsidRPr="005D7199">
        <w:tab/>
        <w:t>156,76 ₽</w:t>
      </w:r>
      <w:r w:rsidRPr="005D7199">
        <w:tab/>
        <w:t>167,42 ₽</w:t>
      </w:r>
    </w:p>
    <w:p w14:paraId="0A606E13" w14:textId="77777777" w:rsidR="006206FA" w:rsidRPr="005D7199" w:rsidRDefault="006206FA" w:rsidP="006206FA">
      <w:r w:rsidRPr="005D7199">
        <w:t>Фиксированная выплата</w:t>
      </w:r>
      <w:r w:rsidRPr="005D7199">
        <w:tab/>
        <w:t>9 584,69 ₽</w:t>
      </w:r>
      <w:r w:rsidRPr="005D7199">
        <w:tab/>
        <w:t>10 236,45 ₽</w:t>
      </w:r>
    </w:p>
    <w:p w14:paraId="306B9064" w14:textId="77777777" w:rsidR="006206FA" w:rsidRPr="005D7199" w:rsidRDefault="006206FA" w:rsidP="006206FA">
      <w:r w:rsidRPr="005D7199">
        <w:t>Рассмотрим пример с 50 пенсионными баллами. В 2026 году расчетная пенсия составит 17 422,69 рубля: 50 × 156,76 + 9 584,69. После февральской индексации при коэффициенте 6,8% она вырастет примерно до 18 607 рублей. Если в апреле стоимость балла дополнительно увеличится на 3,3%, а фиксированная выплата останется на февральском уровне, пенсия составит около 18 884 рублей.</w:t>
      </w:r>
    </w:p>
    <w:p w14:paraId="298F1CBA" w14:textId="77777777" w:rsidR="006206FA" w:rsidRPr="005D7199" w:rsidRDefault="006206FA" w:rsidP="006206FA">
      <w:r w:rsidRPr="005D7199">
        <w:t>Расчета для пенсии с 50 ИПК</w:t>
      </w:r>
      <w:r w:rsidRPr="005D7199">
        <w:tab/>
        <w:t>Размер пенсии</w:t>
      </w:r>
    </w:p>
    <w:p w14:paraId="724DE196" w14:textId="77777777" w:rsidR="006206FA" w:rsidRPr="005D7199" w:rsidRDefault="006206FA" w:rsidP="006206FA">
      <w:r w:rsidRPr="005D7199">
        <w:t>До индексации</w:t>
      </w:r>
      <w:r w:rsidRPr="005D7199">
        <w:tab/>
        <w:t>17 422,69 ₽</w:t>
      </w:r>
    </w:p>
    <w:p w14:paraId="30D4256A" w14:textId="77777777" w:rsidR="006206FA" w:rsidRPr="005D7199" w:rsidRDefault="006206FA" w:rsidP="006206FA">
      <w:r w:rsidRPr="005D7199">
        <w:t>После повышения в феврале на 6,8%</w:t>
      </w:r>
      <w:r w:rsidRPr="005D7199">
        <w:tab/>
        <w:t>18 607,43 ₽</w:t>
      </w:r>
    </w:p>
    <w:p w14:paraId="55AC18F7" w14:textId="77777777" w:rsidR="006206FA" w:rsidRPr="005D7199" w:rsidRDefault="006206FA" w:rsidP="006206FA">
      <w:r w:rsidRPr="005D7199">
        <w:t>После дополнительного повышения в апреле на 3,3%</w:t>
      </w:r>
      <w:r w:rsidRPr="005D7199">
        <w:tab/>
        <w:t>18 883,68 ₽</w:t>
      </w:r>
    </w:p>
    <w:p w14:paraId="4646A42E" w14:textId="77777777" w:rsidR="006206FA" w:rsidRPr="005D7199" w:rsidRDefault="006206FA" w:rsidP="006206FA">
      <w:r w:rsidRPr="005D7199">
        <w:t>Общая прибавка к исходной сумме</w:t>
      </w:r>
      <w:r w:rsidRPr="005D7199">
        <w:tab/>
        <w:t>1 460,99 ₽</w:t>
      </w:r>
    </w:p>
    <w:p w14:paraId="1F155A7F" w14:textId="77777777" w:rsidR="006206FA" w:rsidRPr="005D7199" w:rsidRDefault="006206FA" w:rsidP="006206FA">
      <w:r w:rsidRPr="005D7199">
        <w:t>Этот пример показывает механизм индексации для стандартной фиксированной выплаты без дополнительных надбавок, районных коэффициентов и социальных доплат. Индивидуальная сумма зависит от пенсионных прав конкретного человека.</w:t>
      </w:r>
    </w:p>
    <w:p w14:paraId="113D6F30" w14:textId="77777777" w:rsidR="006206FA" w:rsidRPr="005D7199" w:rsidRDefault="006206FA" w:rsidP="006206FA">
      <w:r w:rsidRPr="005D7199">
        <w:t>Пенсия в 2026 году</w:t>
      </w:r>
      <w:r w:rsidRPr="005D7199">
        <w:tab/>
        <w:t>После февраля 2027 года (+6,8%)</w:t>
      </w:r>
      <w:r w:rsidRPr="005D7199">
        <w:tab/>
        <w:t>После апреля 2027 года</w:t>
      </w:r>
      <w:r w:rsidRPr="005D7199">
        <w:tab/>
        <w:t>Общая прибавка</w:t>
      </w:r>
    </w:p>
    <w:p w14:paraId="7CDF4EFD" w14:textId="77777777" w:rsidR="006206FA" w:rsidRPr="005D7199" w:rsidRDefault="006206FA" w:rsidP="006206FA">
      <w:r w:rsidRPr="005D7199">
        <w:t>18 000 ₽</w:t>
      </w:r>
      <w:r w:rsidRPr="005D7199">
        <w:tab/>
        <w:t>19 224 ₽</w:t>
      </w:r>
      <w:r w:rsidRPr="005D7199">
        <w:tab/>
        <w:t>19 521 ₽</w:t>
      </w:r>
      <w:r w:rsidRPr="005D7199">
        <w:tab/>
        <w:t>1 521 ₽</w:t>
      </w:r>
    </w:p>
    <w:p w14:paraId="1DE635DA" w14:textId="77777777" w:rsidR="006206FA" w:rsidRPr="005D7199" w:rsidRDefault="006206FA" w:rsidP="006206FA">
      <w:r w:rsidRPr="005D7199">
        <w:t>20 000 ₽</w:t>
      </w:r>
      <w:r w:rsidRPr="005D7199">
        <w:tab/>
        <w:t>21 360 ₽</w:t>
      </w:r>
      <w:r w:rsidRPr="005D7199">
        <w:tab/>
        <w:t>21 727 ₽</w:t>
      </w:r>
      <w:r w:rsidRPr="005D7199">
        <w:tab/>
        <w:t>1 727 ₽</w:t>
      </w:r>
    </w:p>
    <w:p w14:paraId="23AC9C14" w14:textId="77777777" w:rsidR="006206FA" w:rsidRPr="005D7199" w:rsidRDefault="006206FA" w:rsidP="006206FA">
      <w:r w:rsidRPr="005D7199">
        <w:t>22 000 ₽</w:t>
      </w:r>
      <w:r w:rsidRPr="005D7199">
        <w:tab/>
        <w:t>23 496 ₽</w:t>
      </w:r>
      <w:r w:rsidRPr="005D7199">
        <w:tab/>
        <w:t>23 934 ₽</w:t>
      </w:r>
      <w:r w:rsidRPr="005D7199">
        <w:tab/>
        <w:t>1 934 ₽</w:t>
      </w:r>
    </w:p>
    <w:p w14:paraId="2FEC615D" w14:textId="77777777" w:rsidR="006206FA" w:rsidRPr="005D7199" w:rsidRDefault="006206FA" w:rsidP="006206FA">
      <w:r w:rsidRPr="005D7199">
        <w:t>24 000 ₽</w:t>
      </w:r>
      <w:r w:rsidRPr="005D7199">
        <w:tab/>
        <w:t>25 632 ₽</w:t>
      </w:r>
      <w:r w:rsidRPr="005D7199">
        <w:tab/>
        <w:t>26 140 ₽</w:t>
      </w:r>
      <w:r w:rsidRPr="005D7199">
        <w:tab/>
        <w:t>2 140 ₽</w:t>
      </w:r>
    </w:p>
    <w:p w14:paraId="1A600C2C" w14:textId="77777777" w:rsidR="006206FA" w:rsidRPr="005D7199" w:rsidRDefault="006206FA" w:rsidP="006206FA">
      <w:r w:rsidRPr="005D7199">
        <w:t>26 000 ₽</w:t>
      </w:r>
      <w:r w:rsidRPr="005D7199">
        <w:tab/>
        <w:t>27 768 ₽</w:t>
      </w:r>
      <w:r w:rsidRPr="005D7199">
        <w:tab/>
        <w:t>28 347 ₽</w:t>
      </w:r>
      <w:r w:rsidRPr="005D7199">
        <w:tab/>
        <w:t>2 347 ₽</w:t>
      </w:r>
    </w:p>
    <w:p w14:paraId="71BFB039" w14:textId="77777777" w:rsidR="006206FA" w:rsidRPr="005D7199" w:rsidRDefault="006206FA" w:rsidP="006206FA">
      <w:r w:rsidRPr="005D7199">
        <w:t>Это расчетные примеры по проектным коэффициентам, а не гарантированные размеры будущих выплат.</w:t>
      </w:r>
    </w:p>
    <w:p w14:paraId="61D87C68" w14:textId="77777777" w:rsidR="006206FA" w:rsidRPr="005D7199" w:rsidRDefault="006206FA" w:rsidP="006206FA">
      <w:r w:rsidRPr="005D7199">
        <w:t>Сколько составят пенсии по инвалидности после повышения на 6,8%</w:t>
      </w:r>
    </w:p>
    <w:p w14:paraId="49298BCE" w14:textId="77777777" w:rsidR="006206FA" w:rsidRPr="005D7199" w:rsidRDefault="006206FA" w:rsidP="006206FA">
      <w:r w:rsidRPr="005D7199">
        <w:lastRenderedPageBreak/>
        <w:t>Социальные пенсии по инвалидности в 2026 году были проиндексированы с 1 апреля. Предполагается, что с 2027 года они будут повышены на заложенные в бюдджет 6,8%.</w:t>
      </w:r>
    </w:p>
    <w:p w14:paraId="59E5387F" w14:textId="77777777" w:rsidR="006206FA" w:rsidRPr="005D7199" w:rsidRDefault="006206FA" w:rsidP="006206FA">
      <w:r w:rsidRPr="005D7199">
        <w:t>Категория получателей</w:t>
      </w:r>
      <w:r w:rsidRPr="005D7199">
        <w:tab/>
        <w:t>Размер в 2026 году</w:t>
      </w:r>
      <w:r w:rsidRPr="005D7199">
        <w:tab/>
        <w:t>При увеличении на 6,8%</w:t>
      </w:r>
    </w:p>
    <w:p w14:paraId="49B55819" w14:textId="77777777" w:rsidR="006206FA" w:rsidRPr="005D7199" w:rsidRDefault="006206FA" w:rsidP="006206FA">
      <w:r w:rsidRPr="005D7199">
        <w:t>Дети с инвалидностью</w:t>
      </w:r>
      <w:r w:rsidRPr="005D7199">
        <w:tab/>
        <w:t>22 617,67 ₽</w:t>
      </w:r>
      <w:r w:rsidRPr="005D7199">
        <w:tab/>
        <w:t>24 155,67 ₽</w:t>
      </w:r>
    </w:p>
    <w:p w14:paraId="4D018981" w14:textId="77777777" w:rsidR="006206FA" w:rsidRPr="005D7199" w:rsidRDefault="006206FA" w:rsidP="006206FA">
      <w:r w:rsidRPr="005D7199">
        <w:t>Инвалиды с детства I группы</w:t>
      </w:r>
      <w:r w:rsidRPr="005D7199">
        <w:tab/>
        <w:t>22 617,67 ₽</w:t>
      </w:r>
      <w:r w:rsidRPr="005D7199">
        <w:tab/>
        <w:t>24 155,67 ₽</w:t>
      </w:r>
    </w:p>
    <w:p w14:paraId="4F04EC35" w14:textId="77777777" w:rsidR="006206FA" w:rsidRPr="005D7199" w:rsidRDefault="006206FA" w:rsidP="006206FA">
      <w:r w:rsidRPr="005D7199">
        <w:t>Инвалиды I группы</w:t>
      </w:r>
      <w:r w:rsidRPr="005D7199">
        <w:tab/>
        <w:t>18 848,32 ₽</w:t>
      </w:r>
      <w:r w:rsidRPr="005D7199">
        <w:tab/>
        <w:t>20 130,01 ₽</w:t>
      </w:r>
    </w:p>
    <w:p w14:paraId="0AE69F00" w14:textId="77777777" w:rsidR="006206FA" w:rsidRPr="005D7199" w:rsidRDefault="006206FA" w:rsidP="006206FA">
      <w:r w:rsidRPr="005D7199">
        <w:t>Инвалиды с детства II группы</w:t>
      </w:r>
      <w:r w:rsidRPr="005D7199">
        <w:tab/>
        <w:t>18 848,32 ₽</w:t>
      </w:r>
      <w:r w:rsidRPr="005D7199">
        <w:tab/>
        <w:t>20 130,01 ₽</w:t>
      </w:r>
    </w:p>
    <w:p w14:paraId="4C6E6C23" w14:textId="77777777" w:rsidR="006206FA" w:rsidRPr="005D7199" w:rsidRDefault="006206FA" w:rsidP="006206FA">
      <w:r w:rsidRPr="005D7199">
        <w:t>Инвалиды II группы</w:t>
      </w:r>
      <w:r w:rsidRPr="005D7199">
        <w:tab/>
        <w:t>9 424,12 ₽</w:t>
      </w:r>
      <w:r w:rsidRPr="005D7199">
        <w:tab/>
        <w:t>10 064,96 ₽</w:t>
      </w:r>
    </w:p>
    <w:p w14:paraId="433749D7" w14:textId="77777777" w:rsidR="006206FA" w:rsidRPr="005D7199" w:rsidRDefault="006206FA" w:rsidP="006206FA">
      <w:r w:rsidRPr="005D7199">
        <w:t>Инвалиды III группы</w:t>
      </w:r>
      <w:r w:rsidRPr="005D7199">
        <w:tab/>
        <w:t>8 010,57 ₽</w:t>
      </w:r>
      <w:r w:rsidRPr="005D7199">
        <w:tab/>
        <w:t>8 555,29 ₽</w:t>
      </w:r>
    </w:p>
    <w:p w14:paraId="3B188FC1" w14:textId="461EE9A0" w:rsidR="006206FA" w:rsidRPr="005D7199" w:rsidRDefault="006206FA" w:rsidP="006206FA">
      <w:r w:rsidRPr="005D7199">
        <w:t xml:space="preserve">Страховые пенсии по инвалидности повышаются по правилам индексации страховых пенсий. Государственные пенсии по инвалидности рассчитываются по отдельным нормам, предусмотренным Федеральным законом от 15 декабря 2001 года № 166-ФЗ </w:t>
      </w:r>
      <w:r w:rsidR="00D17619">
        <w:t>«</w:t>
      </w:r>
      <w:r w:rsidRPr="005D7199">
        <w:t>О государственном пенсионном обеспечении в Российской Федерации</w:t>
      </w:r>
      <w:r w:rsidR="00D17619">
        <w:t>»</w:t>
      </w:r>
      <w:r w:rsidRPr="005D7199">
        <w:t>.</w:t>
      </w:r>
    </w:p>
    <w:p w14:paraId="384FA001" w14:textId="77777777" w:rsidR="006206FA" w:rsidRPr="005D7199" w:rsidRDefault="006206FA" w:rsidP="006206FA">
      <w:r w:rsidRPr="005D7199">
        <w:t>Почему нельзя просто сложить две индексации</w:t>
      </w:r>
    </w:p>
    <w:p w14:paraId="61BA0560" w14:textId="77777777" w:rsidR="006206FA" w:rsidRPr="005D7199" w:rsidRDefault="006206FA" w:rsidP="006206FA">
      <w:r w:rsidRPr="005D7199">
        <w:t>Два этапа повышения затрагивают составляющие страховой пенсии по-разному. В феврале увеличиваются и стоимость ИПК, и фиксированная выплата, а в апреле дополнительная индексация в рассматриваемом проекте относится к страховой части.</w:t>
      </w:r>
    </w:p>
    <w:p w14:paraId="386D2ADD" w14:textId="77777777" w:rsidR="006206FA" w:rsidRPr="005D7199" w:rsidRDefault="006206FA" w:rsidP="006206FA">
      <w:r w:rsidRPr="005D7199">
        <w:t>Работающие пенсионеры также включены в систему индексации страховых пенсий. Кроме того, для них предусмотрен ежегодный августовский перерасчет с учетом пенсионных коэффициентов, сформированных за предыдущий год. Это отдельная процедура, не связанная с февральской и апрельской индексациями. Трудящиеся пожилые граждане в августе 2027 года смогут получить дополнительную прибавку с учетом максимум 3 пенсионных коэффициентов.</w:t>
      </w:r>
    </w:p>
    <w:p w14:paraId="6AD07DFD" w14:textId="590AE9AF" w:rsidR="006206FA" w:rsidRPr="005D7199" w:rsidRDefault="00F14BAC" w:rsidP="006206FA">
      <w:hyperlink r:id="rId39" w:history="1">
        <w:r w:rsidR="006206FA" w:rsidRPr="005D7199">
          <w:rPr>
            <w:rStyle w:val="a3"/>
          </w:rPr>
          <w:t>https://pnz.ru/pens/indeksacziya-pensij-s-2027-goda-kak-ustroena-skolko-pribavyat-pensioneram-i-invalidam/</w:t>
        </w:r>
      </w:hyperlink>
      <w:r w:rsidR="006206FA" w:rsidRPr="005D7199">
        <w:t xml:space="preserve"> </w:t>
      </w:r>
    </w:p>
    <w:p w14:paraId="3AD5EDB1" w14:textId="77777777" w:rsidR="00D660F9" w:rsidRPr="005D7199" w:rsidRDefault="00D660F9" w:rsidP="00D660F9">
      <w:pPr>
        <w:pStyle w:val="2"/>
      </w:pPr>
      <w:bookmarkStart w:id="118" w:name="_Toc244242316"/>
      <w:r w:rsidRPr="005D7199">
        <w:t>PNZ.ru, 29.10.2026, Пенсии пересчитают по новым правилам: какие годы стажа теперь могут учесть в 2026 году</w:t>
      </w:r>
      <w:bookmarkEnd w:id="118"/>
    </w:p>
    <w:p w14:paraId="3C0C66A2" w14:textId="77777777" w:rsidR="00D660F9" w:rsidRPr="005D7199" w:rsidRDefault="00D660F9" w:rsidP="00B642D3">
      <w:pPr>
        <w:pStyle w:val="3"/>
      </w:pPr>
      <w:bookmarkStart w:id="119" w:name="_Toc244242317"/>
      <w:r w:rsidRPr="005D7199">
        <w:t>В 2026 году изменились правила учета пенсионного стажа сразу для нескольких категорий россиян. Новые нормы позволяют учесть дополнительные периоды при расчете пенсии и в некоторых случаях получить право на выплату за выслугу лет. При этом общие требования для назначения страховой пенсии по старости сохраняются: необходимо не менее 15 лет страхового стажа и 30 индивидуальных пенсионных коэффициентов (ИПК). Для военных и представителей силовых ведомств действуют отдельные правила, которые зависят от вида службы и основания выхода на пенсию.</w:t>
      </w:r>
      <w:bookmarkEnd w:id="119"/>
    </w:p>
    <w:p w14:paraId="42CA2BB2" w14:textId="77777777" w:rsidR="00D660F9" w:rsidRPr="005D7199" w:rsidRDefault="00D660F9" w:rsidP="00D660F9">
      <w:r w:rsidRPr="005D7199">
        <w:t xml:space="preserve">Одно из ключевых изменений касается родителей. С 1 января 2026 года периоды ухода за детьми до достижения ими возраста полутора лет включаются в страховой стаж и учитываются при начислении пенсионных коэффициентов без прежнего ограничения по </w:t>
      </w:r>
      <w:r w:rsidRPr="005D7199">
        <w:lastRenderedPageBreak/>
        <w:t>количеству детей. Изменения закреплены Федеральным законом от 28 ноября 2025 года № 443-ФЗ.</w:t>
      </w:r>
    </w:p>
    <w:p w14:paraId="60FB1325" w14:textId="77777777" w:rsidR="00D660F9" w:rsidRPr="005D7199" w:rsidRDefault="00D660F9" w:rsidP="00D660F9">
      <w:r w:rsidRPr="005D7199">
        <w:t>Раньше при расчете пенсионных прав учитывался уход максимум за четырьмя детьми. Теперь в стаж и ИПК можно включить периоды ухода за пятым ребенком и последующими детьми. Это важно для многодетных родителей, у которых часть времени ухода прежде не отражалась в пенсионных правах.</w:t>
      </w:r>
    </w:p>
    <w:p w14:paraId="1B1A5739" w14:textId="77777777" w:rsidR="00D660F9" w:rsidRPr="005D7199" w:rsidRDefault="00D660F9" w:rsidP="00D660F9">
      <w:r w:rsidRPr="005D7199">
        <w:t>Количество баллов зависит от очередности рождения ребенка. За год ухода до полутора лет за первым ребенком начисляется 1,8 ИПК, за вторым — 3,6, за третьим и каждым последующим — 5,4. За полные полтора года это составляет соответственно 2,7, 5,4 и 8,1 пенсионного коэффициента. Если в семье родились двойня или тройня, периоды ухода за каждым ребенком учитываются отдельно и суммируются с учетом их фактической продолжительности.</w:t>
      </w:r>
    </w:p>
    <w:p w14:paraId="5C90E4F2" w14:textId="77777777" w:rsidR="00D660F9" w:rsidRPr="005D7199" w:rsidRDefault="00D660F9" w:rsidP="00D660F9">
      <w:r w:rsidRPr="005D7199">
        <w:t>Многодетным родителям, которые уже получают страховую пенсию, может быть положен перерасчет. Для этого следует обратиться в Социальный фонд России и подать заявление, если необходимые сведения еще не учтены.</w:t>
      </w:r>
    </w:p>
    <w:p w14:paraId="3DABFD71" w14:textId="0D572CD5" w:rsidR="00D660F9" w:rsidRPr="005D7199" w:rsidRDefault="00D17619" w:rsidP="00D660F9">
      <w:r>
        <w:t>«</w:t>
      </w:r>
      <w:r w:rsidR="00D660F9" w:rsidRPr="005D7199">
        <w:t>При этом перерасчет не гарантирует прибавку каждому: периоды ухода и работы, совпадающие по времени, нельзя одновременно включить в стаж. СФР сопоставляет варианты и сохраняет прежний размер пенсии, если новый расчет оказался бы менее выгодным</w:t>
      </w:r>
      <w:r>
        <w:t>»</w:t>
      </w:r>
      <w:r w:rsidR="00D660F9" w:rsidRPr="005D7199">
        <w:t>, — пояснил главный редактор портала PNZ.RU, эксперт в сфере социального и пенсионного законодательства Владимир Белов.</w:t>
      </w:r>
    </w:p>
    <w:p w14:paraId="0A26B69D" w14:textId="77777777" w:rsidR="00D660F9" w:rsidRPr="005D7199" w:rsidRDefault="00D660F9" w:rsidP="00D660F9">
      <w:r w:rsidRPr="005D7199">
        <w:t>Еще одно изменение касается назначения пенсий за выслугу лет бывшим военнослужащим и сотрудникам ряда силовых ведомств. Федеральный закон от 28 декабря 2025 года № 499-ФЗ, вступивший в силу 1 января 2026 года, разрешил учитывать время пребывания в добровольческих формированиях при определении права на такую пенсию. Период засчитывается из расчета два дня пребывания в формировании за один день службы.</w:t>
      </w:r>
    </w:p>
    <w:p w14:paraId="0A38615B" w14:textId="615040D3" w:rsidR="00D660F9" w:rsidRPr="005D7199" w:rsidRDefault="00D17619" w:rsidP="00D660F9">
      <w:r>
        <w:t>«</w:t>
      </w:r>
      <w:r w:rsidR="00D660F9" w:rsidRPr="005D7199">
        <w:t>Новое правило имеет практическое значение для тех, у кого на момент увольнения обычная выслуга составляла менее 20 лет, но после включения периода пребывания в добровольческом формировании достигает необходимого порога</w:t>
      </w:r>
      <w:r>
        <w:t>»</w:t>
      </w:r>
      <w:r w:rsidR="00D660F9" w:rsidRPr="005D7199">
        <w:t>, — рассказал Белов.</w:t>
      </w:r>
    </w:p>
    <w:p w14:paraId="2FFB9C01" w14:textId="77777777" w:rsidR="00D660F9" w:rsidRPr="005D7199" w:rsidRDefault="00D660F9" w:rsidP="00D660F9">
      <w:r w:rsidRPr="005D7199">
        <w:t>В этом случае появляется право претендовать на пенсию за выслугу лет. Ее назначают после исключения гражданина из добровольческого формирования. Для отдельных периодов выполнения задач в особых условиях предусмотрено льготное исчисление, в том числе один день участия в боевых действиях за три дня выслуги при соблюдении установленных требований.</w:t>
      </w:r>
    </w:p>
    <w:p w14:paraId="629C91D3" w14:textId="77777777" w:rsidR="00D660F9" w:rsidRPr="005D7199" w:rsidRDefault="00D660F9" w:rsidP="00D660F9">
      <w:r w:rsidRPr="005D7199">
        <w:t>Изменились и правила учета службы в отдельных подразделениях ФСБ. Согласно постановлению Правительства РФ от 17 декабря 2025 года № 2050, с 1 января 2026 года служба в подразделениях пограничных органов и следственных изоляторах ФСБ засчитывается в выслугу лет для назначения пенсии в льготном порядке: один месяц службы приравнивается к полутора месяцам выслуги. Для следственных изоляторов применяется порядок, установленный директором ФСБ России.</w:t>
      </w:r>
    </w:p>
    <w:p w14:paraId="3CFC3272" w14:textId="6259527F" w:rsidR="00D660F9" w:rsidRPr="005D7199" w:rsidRDefault="00F14BAC" w:rsidP="00D660F9">
      <w:hyperlink r:id="rId40" w:history="1">
        <w:r w:rsidR="00D660F9" w:rsidRPr="005D7199">
          <w:rPr>
            <w:rStyle w:val="a3"/>
          </w:rPr>
          <w:t>https://pnz.ru/pens/pensii-pereschitayut-po-novym-pravilam-kakie-gody-stazha-teper-mogut-uchest-v-2026-godu/</w:t>
        </w:r>
      </w:hyperlink>
      <w:r w:rsidR="00D660F9" w:rsidRPr="005D7199">
        <w:t xml:space="preserve"> </w:t>
      </w:r>
    </w:p>
    <w:p w14:paraId="052F665B" w14:textId="6470B051" w:rsidR="00A50F9E" w:rsidRPr="005D7199" w:rsidRDefault="00A50F9E" w:rsidP="00A50F9E">
      <w:pPr>
        <w:pStyle w:val="2"/>
      </w:pPr>
      <w:bookmarkStart w:id="120" w:name="_Toc244242318"/>
      <w:r w:rsidRPr="005D7199">
        <w:lastRenderedPageBreak/>
        <w:t>PNZ.ru, 29.10.2026, Какие выплаты и льготы положены россиянам за 30 лет стажа</w:t>
      </w:r>
      <w:bookmarkEnd w:id="120"/>
    </w:p>
    <w:p w14:paraId="067676AC" w14:textId="77777777" w:rsidR="00A50F9E" w:rsidRPr="005D7199" w:rsidRDefault="00A50F9E" w:rsidP="00B642D3">
      <w:pPr>
        <w:pStyle w:val="3"/>
      </w:pPr>
      <w:bookmarkStart w:id="121" w:name="_Toc244242319"/>
      <w:r w:rsidRPr="005D7199">
        <w:t>В российском пенсионном законодательстве нет федеральной нормы, по которой за 30 лет стажа автоматически назначалась бы отдельная фиксированная выплата.</w:t>
      </w:r>
      <w:bookmarkEnd w:id="121"/>
    </w:p>
    <w:p w14:paraId="09B34E26" w14:textId="77777777" w:rsidR="00A50F9E" w:rsidRPr="005D7199" w:rsidRDefault="00A50F9E" w:rsidP="00A50F9E">
      <w:r w:rsidRPr="005D7199">
        <w:t>Непрерывный стаж, который раньше учитывали при трудоустройстве без долгих перерывов, больше не влияет на размер современных пособий. Сейчас Социальный фонд смотрит прежде всего на общий страховой стаж и взносы, которые работодатель перечислял за сотрудника.</w:t>
      </w:r>
    </w:p>
    <w:p w14:paraId="3EC9BAFB" w14:textId="77777777" w:rsidR="00A50F9E" w:rsidRPr="005D7199" w:rsidRDefault="00A50F9E" w:rsidP="00A50F9E">
      <w:r w:rsidRPr="005D7199">
        <w:t>При этом 30 лет работы могут дать доступ к ряду федеральных доплат, региональных выплат и социальных льгот, если человек попадает в одну из специальных категорий.</w:t>
      </w:r>
    </w:p>
    <w:p w14:paraId="5C170B58" w14:textId="77777777" w:rsidR="00A50F9E" w:rsidRPr="005D7199" w:rsidRDefault="00A50F9E" w:rsidP="00A50F9E">
      <w:r w:rsidRPr="005D7199">
        <w:t>Одна из самых известных мер поддержки — сельская надбавка. Она положена неработающим пенсионерам, которые не менее 30 лет трудились в агропромышленном комплексе: в колхозах, совхозах или фермерских хозяйствах.</w:t>
      </w:r>
    </w:p>
    <w:p w14:paraId="7B1B18D7" w14:textId="77777777" w:rsidR="00A50F9E" w:rsidRPr="005D7199" w:rsidRDefault="00A50F9E" w:rsidP="00A50F9E">
      <w:r w:rsidRPr="005D7199">
        <w:t>Профессия должна входить в правительственный перечень, где сейчас более 500 специальностей — от трактористов и агрономов до пчеловодов и ветеринаров. В 2026 году размер надбавки составляет 2 396 рублей 17 копеек, то есть 25% от фиксированной выплаты к страховой пенсии.</w:t>
      </w:r>
    </w:p>
    <w:p w14:paraId="5994E332" w14:textId="77777777" w:rsidR="00A50F9E" w:rsidRPr="005D7199" w:rsidRDefault="00A50F9E" w:rsidP="00A50F9E">
      <w:r w:rsidRPr="005D7199">
        <w:t>Эта доплата сохраняется даже после переезда из села в город. Если сведения о стаже уже есть в системе, Социальный фонд пересчитывает выплату автоматически. Когда данных недостаточно, понадобятся трудовая книжка или архивные справки.</w:t>
      </w:r>
    </w:p>
    <w:p w14:paraId="3FDCCF01" w14:textId="0CA98489" w:rsidR="00A50F9E" w:rsidRPr="005D7199" w:rsidRDefault="00A50F9E" w:rsidP="00A50F9E">
      <w:r w:rsidRPr="005D7199">
        <w:t xml:space="preserve">Тридцатилетний стаж также помогает при получении звания </w:t>
      </w:r>
      <w:r w:rsidR="00D17619">
        <w:t>«</w:t>
      </w:r>
      <w:r w:rsidRPr="005D7199">
        <w:t>Ветеран труда</w:t>
      </w:r>
      <w:r w:rsidR="00D17619">
        <w:t>»</w:t>
      </w:r>
      <w:r w:rsidRPr="005D7199">
        <w:t>. Федеральные правила требуют 25 лет стажа для мужчин и 20 лет для женщин, поэтому 30 лет закрывают этот критерий с запасом.</w:t>
      </w:r>
    </w:p>
    <w:p w14:paraId="14FE2B0A" w14:textId="77777777" w:rsidR="00A50F9E" w:rsidRPr="005D7199" w:rsidRDefault="00A50F9E" w:rsidP="00A50F9E">
      <w:r w:rsidRPr="005D7199">
        <w:t>Но одного стажа недостаточно: нужны государственные или ведомственные награды, а также почетные грамоты министерств или президента. В некоторых регионах действует и местный статус ветерана труда, который присваивают за многолетнюю работу на одном предприятии.</w:t>
      </w:r>
    </w:p>
    <w:p w14:paraId="75C5D1A8" w14:textId="77777777" w:rsidR="00A50F9E" w:rsidRPr="005D7199" w:rsidRDefault="00A50F9E" w:rsidP="00A50F9E">
      <w:r w:rsidRPr="005D7199">
        <w:t>Этот статус дает ежемесячную денежную выплату, в среднем от 500 до 1500 рублей, а также льготы: 50-процентную скидку на оплату ЖКУ, бесплатное зубопротезирование и льготный проезд в общественном транспорте.</w:t>
      </w:r>
    </w:p>
    <w:p w14:paraId="41090E9F" w14:textId="77777777" w:rsidR="00A50F9E" w:rsidRPr="005D7199" w:rsidRDefault="00A50F9E" w:rsidP="00A50F9E">
      <w:r w:rsidRPr="005D7199">
        <w:t>Для медиков и педагогов 30 лет стажа открывают путь к досрочной пенсии. Врачи и другие медработники, работающие в городских учреждениях здравоохранения, могут выйти на нее после 30 лет стажа, а в сельской местности — после 25 лет.</w:t>
      </w:r>
    </w:p>
    <w:p w14:paraId="1382B584" w14:textId="77777777" w:rsidR="00A50F9E" w:rsidRPr="005D7199" w:rsidRDefault="00A50F9E" w:rsidP="00A50F9E">
      <w:r w:rsidRPr="005D7199">
        <w:t>Педагоги и воспитатели получают право на досрочные выплаты после 25 лет специального стажа, поэтому при 30 годах работы они достигают этого порога значительно раньше общеустановленного пенсионного возраста, с учетом предусмотренной законом отсрочки.</w:t>
      </w:r>
    </w:p>
    <w:p w14:paraId="187A54EF" w14:textId="77777777" w:rsidR="00A50F9E" w:rsidRPr="005D7199" w:rsidRDefault="00A50F9E" w:rsidP="00A50F9E">
      <w:r w:rsidRPr="005D7199">
        <w:t>У военных пенсионеров и сотрудников силовых ведомств действует свой порядок. При минимальной выслуге 20 лет назначается пенсия в размере 50% от денежного довольствия. За каждый следующий год службы, в том числе до 30 лет, к этой сумме добавляется еще по 3% от довольствия.</w:t>
      </w:r>
    </w:p>
    <w:p w14:paraId="317F5ECB" w14:textId="3765D7B6" w:rsidR="00B57AA5" w:rsidRPr="005D7199" w:rsidRDefault="00F14BAC" w:rsidP="00A50F9E">
      <w:hyperlink r:id="rId41" w:history="1">
        <w:r w:rsidR="00A50F9E" w:rsidRPr="005D7199">
          <w:rPr>
            <w:rStyle w:val="a3"/>
          </w:rPr>
          <w:t>https://pnz.ru/pens/kakie-vyplaty-i-lgoty-polozheny-rossiyanam-za-30-let-stazha/</w:t>
        </w:r>
      </w:hyperlink>
    </w:p>
    <w:p w14:paraId="14C8469F" w14:textId="77777777" w:rsidR="00C7093E" w:rsidRPr="005D7199" w:rsidRDefault="00C7093E" w:rsidP="00C7093E">
      <w:pPr>
        <w:pStyle w:val="2"/>
      </w:pPr>
      <w:bookmarkStart w:id="122" w:name="_Toc244242320"/>
      <w:r w:rsidRPr="005D7199">
        <w:t>Конкурент, 29.10.2026, У разбитого корыта: когда и каких выплат могут лишить пенсионера</w:t>
      </w:r>
      <w:bookmarkEnd w:id="122"/>
    </w:p>
    <w:p w14:paraId="6249EE6B" w14:textId="77777777" w:rsidR="00C7093E" w:rsidRPr="005D7199" w:rsidRDefault="00C7093E" w:rsidP="00B642D3">
      <w:pPr>
        <w:pStyle w:val="3"/>
      </w:pPr>
      <w:bookmarkStart w:id="123" w:name="_Toc244242321"/>
      <w:r w:rsidRPr="005D7199">
        <w:t>Трудоустройство пенсионера не прекращает выплату страховой пенсии, но может привести к отмене некоторых доплат и льгот. Поэтому перед выходом на работу стоит заранее сравнить будущую зарплату с доходами, которые положены неработающим пенсионерам.</w:t>
      </w:r>
      <w:bookmarkEnd w:id="123"/>
    </w:p>
    <w:p w14:paraId="494C629A" w14:textId="5CEF9AFB" w:rsidR="00C7093E" w:rsidRPr="005D7199" w:rsidRDefault="00C7093E" w:rsidP="00C7093E">
      <w:r w:rsidRPr="005D7199">
        <w:t xml:space="preserve">Об этом </w:t>
      </w:r>
      <w:r w:rsidR="00D17619">
        <w:t>«</w:t>
      </w:r>
      <w:r w:rsidRPr="005D7199">
        <w:t>Газете.Ru</w:t>
      </w:r>
      <w:r w:rsidR="00D17619">
        <w:t>»</w:t>
      </w:r>
      <w:r w:rsidRPr="005D7199">
        <w:t xml:space="preserve"> рассказала доцент кафедры управления, маркетинга и продаж РГСУ Алиса Храмова.</w:t>
      </w:r>
    </w:p>
    <w:p w14:paraId="126F7EB9" w14:textId="77777777" w:rsidR="00C7093E" w:rsidRPr="005D7199" w:rsidRDefault="00C7093E" w:rsidP="00C7093E">
      <w:r w:rsidRPr="005D7199">
        <w:t>В первую очередь после трудоустройства можно лишиться социальной доплаты до прожиточного минимума пенсионера. Обычно ее получают только неработающие пенсионеры. Кроме того, статус работающего человека может повлиять на право на сельскую надбавку к фиксированной выплате и социальную пенсию по старости.</w:t>
      </w:r>
    </w:p>
    <w:p w14:paraId="5A5D2B57" w14:textId="77777777" w:rsidR="00C7093E" w:rsidRPr="005D7199" w:rsidRDefault="00C7093E" w:rsidP="00C7093E">
      <w:r w:rsidRPr="005D7199">
        <w:t>Некоторые льготы требуют отдельной проверки. Это касается, например, компенсации взносов на капитальный ремонт. Возможность ее получения зависит от региона и состава семьи пенсионера.</w:t>
      </w:r>
    </w:p>
    <w:p w14:paraId="435481EC" w14:textId="77777777" w:rsidR="00C7093E" w:rsidRPr="005D7199" w:rsidRDefault="00C7093E" w:rsidP="00C7093E">
      <w:r w:rsidRPr="005D7199">
        <w:t>С 2025 года работающим пенсионерам снова проводят ежегодную индексацию страховых пенсий. После увольнения им также должны учесть предыдущие повышения за 2016–2024 годы, которые ранее выплачивались не в полном объеме.</w:t>
      </w:r>
    </w:p>
    <w:p w14:paraId="1C0901FE" w14:textId="77777777" w:rsidR="00C7093E" w:rsidRPr="005D7199" w:rsidRDefault="00C7093E" w:rsidP="00C7093E">
      <w:r w:rsidRPr="005D7199">
        <w:t>Перед трудоустройством эксперт советует обратиться в Социальный фонд России и органы социальной защиты. Там можно уточнить, об изменении какого статуса пенсионер должен сообщить самостоятельно. Переданные работодателем сведения о приеме на работу не означают, что все региональные льготы будут пересмотрены автоматически.</w:t>
      </w:r>
    </w:p>
    <w:p w14:paraId="209E3D26" w14:textId="77777777" w:rsidR="00C7093E" w:rsidRPr="005D7199" w:rsidRDefault="00C7093E" w:rsidP="00C7093E">
      <w:r w:rsidRPr="005D7199">
        <w:t>Если пенсионер продолжит получать выплаты, на которые после трудоустройства уже не имеет права, может образоваться переплата. В таком случае деньги придется вернуть.</w:t>
      </w:r>
    </w:p>
    <w:p w14:paraId="719CA668" w14:textId="77777777" w:rsidR="00C7093E" w:rsidRPr="005D7199" w:rsidRDefault="00C7093E" w:rsidP="00C7093E">
      <w:r w:rsidRPr="005D7199">
        <w:t>При сравнении доходов следует учитывать не только зарплату. В расчет стоит включить расходы на дорогу, питание и размер доплат, которые могут быть отменены. Поэтому универсального ответа на вопрос, выгодно ли пенсионеру возвращаться к работе, нет.</w:t>
      </w:r>
    </w:p>
    <w:p w14:paraId="79ED0495" w14:textId="2A6F6B2E" w:rsidR="00A50F9E" w:rsidRPr="005D7199" w:rsidRDefault="00F14BAC" w:rsidP="00C7093E">
      <w:hyperlink r:id="rId42" w:history="1">
        <w:r w:rsidR="00C7093E" w:rsidRPr="005D7199">
          <w:rPr>
            <w:rStyle w:val="a3"/>
          </w:rPr>
          <w:t>https://konkurent.ru/article/92983</w:t>
        </w:r>
      </w:hyperlink>
    </w:p>
    <w:p w14:paraId="2898B299" w14:textId="77777777" w:rsidR="00446337" w:rsidRPr="005D7199" w:rsidRDefault="00446337" w:rsidP="00446337">
      <w:pPr>
        <w:pStyle w:val="2"/>
      </w:pPr>
      <w:bookmarkStart w:id="124" w:name="_Toc244242322"/>
      <w:r w:rsidRPr="005D7199">
        <w:t>PRIMPRESS, 29.10.2026, В ноябре пенсии пересчитают, будет другой размер. Пенсионерам объявили об изменении</w:t>
      </w:r>
      <w:bookmarkEnd w:id="124"/>
    </w:p>
    <w:p w14:paraId="050866C9" w14:textId="77777777" w:rsidR="00446337" w:rsidRPr="005D7199" w:rsidRDefault="00446337" w:rsidP="00B642D3">
      <w:pPr>
        <w:pStyle w:val="3"/>
      </w:pPr>
      <w:bookmarkStart w:id="125" w:name="_Toc244242323"/>
      <w:r w:rsidRPr="005D7199">
        <w:t>В ноябре часть пенсионеров получит выплату в изменённом размере: коснётся это не всех, а тех, у кого изменились обстоятельства, влияющие на сумму, сообщает PRIMPRESS.</w:t>
      </w:r>
      <w:bookmarkEnd w:id="125"/>
    </w:p>
    <w:p w14:paraId="2E5BE046" w14:textId="77777777" w:rsidR="00446337" w:rsidRPr="005D7199" w:rsidRDefault="00446337" w:rsidP="00446337">
      <w:r w:rsidRPr="005D7199">
        <w:t>Кого ждёт перерасчёт</w:t>
      </w:r>
    </w:p>
    <w:p w14:paraId="15B79A33" w14:textId="77777777" w:rsidR="00446337" w:rsidRPr="005D7199" w:rsidRDefault="00446337" w:rsidP="00446337">
      <w:r w:rsidRPr="005D7199">
        <w:t xml:space="preserve">Перерасчёт делают в нескольких случаях. Первый — изменение статуса: например, если пенсионер прекратил работу или, наоборот, снова трудоустроился. Уволившимся </w:t>
      </w:r>
      <w:r w:rsidRPr="005D7199">
        <w:lastRenderedPageBreak/>
        <w:t>пенсионерам выплаты индексируют с учётом пропущенных повышений, и происходит это через несколько месяцев после увольнения — дата как раз может прийтись на ноябрь.</w:t>
      </w:r>
    </w:p>
    <w:p w14:paraId="3FA355EB" w14:textId="77777777" w:rsidR="00446337" w:rsidRPr="005D7199" w:rsidRDefault="00446337" w:rsidP="00446337">
      <w:r w:rsidRPr="005D7199">
        <w:t>Второй случай — изменение категории получателя: установление инвалидности, изменение её группы, достижение возраста, дающего право на повышенные выплаты.</w:t>
      </w:r>
    </w:p>
    <w:p w14:paraId="7823E578" w14:textId="0DCF8538" w:rsidR="00446337" w:rsidRPr="005D7199" w:rsidRDefault="00446337" w:rsidP="00446337">
      <w:r w:rsidRPr="005D7199">
        <w:t xml:space="preserve">Третий — перерасчёт по заявлению: при появлении новых сведений о стаже, заработке или </w:t>
      </w:r>
      <w:r w:rsidR="00D17619">
        <w:t>«</w:t>
      </w:r>
      <w:r w:rsidRPr="005D7199">
        <w:t>потерянных</w:t>
      </w:r>
      <w:r w:rsidR="00D17619">
        <w:t>»</w:t>
      </w:r>
      <w:r w:rsidRPr="005D7199">
        <w:t xml:space="preserve"> периодах работы. Здесь действует правило — не более чем за три года, предшествующих обращению.</w:t>
      </w:r>
    </w:p>
    <w:p w14:paraId="14272947" w14:textId="77777777" w:rsidR="00446337" w:rsidRPr="005D7199" w:rsidRDefault="00446337" w:rsidP="00446337">
      <w:r w:rsidRPr="005D7199">
        <w:t>Что изменится в сумме</w:t>
      </w:r>
    </w:p>
    <w:p w14:paraId="3D6745DC" w14:textId="3B299F8E" w:rsidR="00446337" w:rsidRPr="005D7199" w:rsidRDefault="00446337" w:rsidP="00446337">
      <w:r w:rsidRPr="005D7199">
        <w:t xml:space="preserve">Размер зависит от того, какие именно сведения уточняются. В одних случаях прибавка будет небольшой — несколько сотен рублей, в других речь идёт о суммах в тысячи рублей. Универсальной цифры </w:t>
      </w:r>
      <w:r w:rsidR="00D17619">
        <w:t>«</w:t>
      </w:r>
      <w:r w:rsidRPr="005D7199">
        <w:t>для всех</w:t>
      </w:r>
      <w:r w:rsidR="00D17619">
        <w:t>»</w:t>
      </w:r>
      <w:r w:rsidRPr="005D7199">
        <w:t xml:space="preserve"> нет: сумма рассчитывается индивидуально.</w:t>
      </w:r>
    </w:p>
    <w:p w14:paraId="3DEFE42F" w14:textId="77777777" w:rsidR="00446337" w:rsidRPr="005D7199" w:rsidRDefault="00446337" w:rsidP="00446337">
      <w:r w:rsidRPr="005D7199">
        <w:t>Что сделать пенсионеру</w:t>
      </w:r>
    </w:p>
    <w:p w14:paraId="3711C20E" w14:textId="77777777" w:rsidR="00446337" w:rsidRPr="005D7199" w:rsidRDefault="00446337" w:rsidP="00446337">
      <w:r w:rsidRPr="005D7199">
        <w:t>Проверить выписку из индивидуального лицевого счёта и убедиться, что все периоды работы в ней учтены. Если обнаружены пропуски, подать заявление с подтверждающими документами.</w:t>
      </w:r>
    </w:p>
    <w:p w14:paraId="3F4E6AE7" w14:textId="77777777" w:rsidR="00446337" w:rsidRPr="005D7199" w:rsidRDefault="00446337" w:rsidP="00446337">
      <w:r w:rsidRPr="005D7199">
        <w:t>Также стоит следить за уведомлениями в личном кабинете: о перерасчёте обычно сообщают заранее, а основанием может стать и автоматическое обновление данных, без заявления.</w:t>
      </w:r>
    </w:p>
    <w:p w14:paraId="3E67F543" w14:textId="77777777" w:rsidR="00446337" w:rsidRPr="005D7199" w:rsidRDefault="00446337" w:rsidP="00446337">
      <w:r w:rsidRPr="005D7199">
        <w:t>Что учесть</w:t>
      </w:r>
    </w:p>
    <w:p w14:paraId="3538E0E9" w14:textId="77777777" w:rsidR="00446337" w:rsidRPr="005D7199" w:rsidRDefault="00446337" w:rsidP="00446337">
      <w:r w:rsidRPr="005D7199">
        <w:t>Если пенсия пришла в меньшем размере, чем ожидалось, не стоит сразу ждать ошибки: причиной могут быть удержания или изменение состава выплат. В спорной ситуации нужно запросить разъяснение в Социальном фонде — там обязаны показать расчёт.</w:t>
      </w:r>
    </w:p>
    <w:p w14:paraId="67CF713B" w14:textId="2420D511" w:rsidR="00446337" w:rsidRPr="005D7199" w:rsidRDefault="00F14BAC" w:rsidP="00446337">
      <w:hyperlink r:id="rId43" w:history="1">
        <w:r w:rsidR="00446337" w:rsidRPr="005D7199">
          <w:rPr>
            <w:rStyle w:val="a3"/>
          </w:rPr>
          <w:t>https://primpress.ru/article/139610</w:t>
        </w:r>
      </w:hyperlink>
      <w:r w:rsidR="00446337" w:rsidRPr="005D7199">
        <w:t xml:space="preserve"> </w:t>
      </w:r>
    </w:p>
    <w:p w14:paraId="59FFF9B4" w14:textId="6FFF1F5E" w:rsidR="00446337" w:rsidRPr="005D7199" w:rsidRDefault="00446337" w:rsidP="00446337">
      <w:pPr>
        <w:pStyle w:val="2"/>
      </w:pPr>
      <w:bookmarkStart w:id="126" w:name="_Toc244242324"/>
      <w:r w:rsidRPr="005D7199">
        <w:t xml:space="preserve">PRIMPRESS, 29.10.2026, </w:t>
      </w:r>
      <w:r w:rsidR="00D17619">
        <w:t>«</w:t>
      </w:r>
      <w:r w:rsidRPr="005D7199">
        <w:t>Пенсионный возраст решено снизить на три года</w:t>
      </w:r>
      <w:r w:rsidR="00D17619">
        <w:t>»</w:t>
      </w:r>
      <w:r w:rsidRPr="005D7199">
        <w:t>. Россиянам объявили о важном изменении</w:t>
      </w:r>
      <w:bookmarkEnd w:id="126"/>
    </w:p>
    <w:p w14:paraId="4C1B496E" w14:textId="77777777" w:rsidR="00446337" w:rsidRPr="005D7199" w:rsidRDefault="00446337" w:rsidP="00B642D3">
      <w:pPr>
        <w:pStyle w:val="3"/>
      </w:pPr>
      <w:bookmarkStart w:id="127" w:name="_Toc244242325"/>
      <w:r w:rsidRPr="005D7199">
        <w:t>Суд в Кирове встал на сторону женщины, которой отказали в досрочной пенсии из-за статуса госслужащей, и этот случай может помочь другим россиянам выйти на заслуженный отдых раньше, сообщает PRIMPRESS со ссылкой на пенсионного эксперта Сергея Власова.</w:t>
      </w:r>
      <w:bookmarkEnd w:id="127"/>
    </w:p>
    <w:p w14:paraId="4DDCCF09" w14:textId="77777777" w:rsidR="00446337" w:rsidRPr="005D7199" w:rsidRDefault="00446337" w:rsidP="00446337">
      <w:r w:rsidRPr="005D7199">
        <w:t>В чём была ситуация</w:t>
      </w:r>
    </w:p>
    <w:p w14:paraId="2AFF7073" w14:textId="77777777" w:rsidR="00446337" w:rsidRPr="005D7199" w:rsidRDefault="00446337" w:rsidP="00446337">
      <w:r w:rsidRPr="005D7199">
        <w:t>В прошлом году девятилетний сын жительницы Кирова стал инвалидом. Женщина планировала уйти с работы, чтобы посвятить время ребёнку, и, поскольку ей уже исполнилось 54 года, обратилась в Пенсионный фонд с заявлением о досрочной пенсии.</w:t>
      </w:r>
    </w:p>
    <w:p w14:paraId="2489C000" w14:textId="77777777" w:rsidR="00446337" w:rsidRPr="005D7199" w:rsidRDefault="00446337" w:rsidP="00446337">
      <w:r w:rsidRPr="005D7199">
        <w:t>Однако ведомство заявление отклонило. Основание для досрочного выхода в законодательстве действительно есть, пояснили специалисты, но женщина работает государственной служащей, а им по пенсионной реформе пенсионный возраст повысили на три года. Значит, ей придётся подождать.</w:t>
      </w:r>
    </w:p>
    <w:p w14:paraId="539779C5" w14:textId="77777777" w:rsidR="00446337" w:rsidRPr="005D7199" w:rsidRDefault="00446337" w:rsidP="00446337">
      <w:r w:rsidRPr="005D7199">
        <w:t>Что сказали юристы</w:t>
      </w:r>
    </w:p>
    <w:p w14:paraId="75275620" w14:textId="77777777" w:rsidR="00446337" w:rsidRPr="005D7199" w:rsidRDefault="00446337" w:rsidP="00446337">
      <w:r w:rsidRPr="005D7199">
        <w:t>Женщина с отказом не согласилась и вместе с правозащитниками обратилась в суд.</w:t>
      </w:r>
    </w:p>
    <w:p w14:paraId="0120087C" w14:textId="3233273C" w:rsidR="00446337" w:rsidRPr="005D7199" w:rsidRDefault="00D17619" w:rsidP="00446337">
      <w:r>
        <w:lastRenderedPageBreak/>
        <w:t>«</w:t>
      </w:r>
      <w:r w:rsidR="00446337" w:rsidRPr="005D7199">
        <w:t>Эксперты отметили, что если женщина воспитала ребёнка до восьми лет, а у неё самой есть стаж не менее 15 лет, она может выйти на пенсию уже в 50 лет, чтобы ухаживать за ребёнком-инвалидом. Поэтому отказ ПФР посчитали незаконным</w:t>
      </w:r>
      <w:r>
        <w:t>»</w:t>
      </w:r>
      <w:r w:rsidR="00446337" w:rsidRPr="005D7199">
        <w:t>, — рассказал Власов.</w:t>
      </w:r>
    </w:p>
    <w:p w14:paraId="44F21E17" w14:textId="77777777" w:rsidR="00446337" w:rsidRPr="005D7199" w:rsidRDefault="00446337" w:rsidP="00446337">
      <w:r w:rsidRPr="005D7199">
        <w:t>Решение суда</w:t>
      </w:r>
    </w:p>
    <w:p w14:paraId="1779362B" w14:textId="77777777" w:rsidR="00446337" w:rsidRPr="005D7199" w:rsidRDefault="00446337" w:rsidP="00446337">
      <w:r w:rsidRPr="005D7199">
        <w:t>Суд встал на сторону женщины, сославшись на определение Конституционного суда: для досрочного выхода на пенсию в такой ситуации не имеет значения, где работает человек. Важен сам факт признания ребёнка инвалидом. В итоге пенсионный возраст ей понизили на три года.</w:t>
      </w:r>
    </w:p>
    <w:p w14:paraId="201FDE73" w14:textId="77777777" w:rsidR="00446337" w:rsidRPr="005D7199" w:rsidRDefault="00446337" w:rsidP="00446337">
      <w:r w:rsidRPr="005D7199">
        <w:t>По словам эксперта, этот прецедент может помочь выйти на пенсию раньше и другим россиянам — в первую очередь тем, кто воспитывает ребёнка с инвалидностью.</w:t>
      </w:r>
    </w:p>
    <w:p w14:paraId="670CD988" w14:textId="73021929" w:rsidR="00FA05E4" w:rsidRPr="009058BC" w:rsidRDefault="00F14BAC" w:rsidP="00446337">
      <w:hyperlink r:id="rId44" w:history="1">
        <w:r w:rsidR="00446337" w:rsidRPr="005D7199">
          <w:rPr>
            <w:rStyle w:val="a3"/>
          </w:rPr>
          <w:t>https://primpress.ru/article/139611</w:t>
        </w:r>
      </w:hyperlink>
    </w:p>
    <w:p w14:paraId="6B6BCD76" w14:textId="5F990BBE" w:rsidR="00446337" w:rsidRPr="00221F1F" w:rsidRDefault="00221F1F" w:rsidP="00221F1F">
      <w:pPr>
        <w:pStyle w:val="2"/>
      </w:pPr>
      <w:bookmarkStart w:id="128" w:name="_Toc244242326"/>
      <w:r>
        <w:t>Новые известия</w:t>
      </w:r>
      <w:r w:rsidRPr="00221F1F">
        <w:t>, 29.10.2026, Придет только половина пенсии: кого лишат 50% выплаты</w:t>
      </w:r>
      <w:bookmarkEnd w:id="128"/>
    </w:p>
    <w:p w14:paraId="36391CF3" w14:textId="77777777" w:rsidR="00221F1F" w:rsidRPr="00221F1F" w:rsidRDefault="00221F1F" w:rsidP="00221F1F">
      <w:pPr>
        <w:pStyle w:val="3"/>
      </w:pPr>
      <w:bookmarkStart w:id="129" w:name="_Toc244242327"/>
      <w:r w:rsidRPr="00221F1F">
        <w:t>С</w:t>
      </w:r>
      <w:r w:rsidRPr="00221F1F">
        <w:rPr>
          <w:lang w:val="en-US"/>
        </w:rPr>
        <w:t> </w:t>
      </w:r>
      <w:r w:rsidRPr="00221F1F">
        <w:t>2024</w:t>
      </w:r>
      <w:r w:rsidRPr="00221F1F">
        <w:rPr>
          <w:lang w:val="en-US"/>
        </w:rPr>
        <w:t> </w:t>
      </w:r>
      <w:r w:rsidRPr="00221F1F">
        <w:t>года взыскатели могут направлять исполнительные документы напрямую в</w:t>
      </w:r>
      <w:r w:rsidRPr="00221F1F">
        <w:rPr>
          <w:lang w:val="en-US"/>
        </w:rPr>
        <w:t> </w:t>
      </w:r>
      <w:r w:rsidRPr="00221F1F">
        <w:t>Социальный фонд России, минуя судебных приставов. В</w:t>
      </w:r>
      <w:r w:rsidRPr="00221F1F">
        <w:rPr>
          <w:lang w:val="en-US"/>
        </w:rPr>
        <w:t> </w:t>
      </w:r>
      <w:r w:rsidRPr="00221F1F">
        <w:t>результате многие пенсионеры узнают о</w:t>
      </w:r>
      <w:r w:rsidRPr="00221F1F">
        <w:rPr>
          <w:lang w:val="en-US"/>
        </w:rPr>
        <w:t> </w:t>
      </w:r>
      <w:r w:rsidRPr="00221F1F">
        <w:t>долге уже постфактум, когда с</w:t>
      </w:r>
      <w:r w:rsidRPr="00221F1F">
        <w:rPr>
          <w:lang w:val="en-US"/>
        </w:rPr>
        <w:t> </w:t>
      </w:r>
      <w:r w:rsidRPr="00221F1F">
        <w:t>карты списывают половину пенсии. «Новые Известия» разобрались, кто в</w:t>
      </w:r>
      <w:r w:rsidRPr="00221F1F">
        <w:rPr>
          <w:lang w:val="en-US"/>
        </w:rPr>
        <w:t> </w:t>
      </w:r>
      <w:r w:rsidRPr="00221F1F">
        <w:t>зоне риска, как</w:t>
      </w:r>
      <w:r w:rsidRPr="00221F1F">
        <w:rPr>
          <w:lang w:val="en-US"/>
        </w:rPr>
        <w:t> </w:t>
      </w:r>
      <w:r w:rsidRPr="00221F1F">
        <w:t>работает механизм и</w:t>
      </w:r>
      <w:r w:rsidRPr="00221F1F">
        <w:rPr>
          <w:lang w:val="en-US"/>
        </w:rPr>
        <w:t> </w:t>
      </w:r>
      <w:r w:rsidRPr="00221F1F">
        <w:t>что делать, если</w:t>
      </w:r>
      <w:r w:rsidRPr="00221F1F">
        <w:rPr>
          <w:lang w:val="en-US"/>
        </w:rPr>
        <w:t> </w:t>
      </w:r>
      <w:r w:rsidRPr="00221F1F">
        <w:t>удержали лишнее.</w:t>
      </w:r>
      <w:bookmarkEnd w:id="129"/>
    </w:p>
    <w:p w14:paraId="481862EE" w14:textId="77777777" w:rsidR="00221F1F" w:rsidRPr="00221F1F" w:rsidRDefault="00221F1F" w:rsidP="00221F1F">
      <w:pPr>
        <w:rPr>
          <w:b/>
          <w:bCs/>
        </w:rPr>
      </w:pPr>
      <w:r w:rsidRPr="00221F1F">
        <w:rPr>
          <w:b/>
          <w:bCs/>
        </w:rPr>
        <w:t>Кто попадает под</w:t>
      </w:r>
      <w:r w:rsidRPr="00221F1F">
        <w:rPr>
          <w:b/>
          <w:bCs/>
          <w:lang w:val="en-US"/>
        </w:rPr>
        <w:t> </w:t>
      </w:r>
      <w:r w:rsidRPr="00221F1F">
        <w:rPr>
          <w:b/>
          <w:bCs/>
        </w:rPr>
        <w:t>удар</w:t>
      </w:r>
    </w:p>
    <w:p w14:paraId="6A981754" w14:textId="77777777" w:rsidR="00221F1F" w:rsidRPr="00221F1F" w:rsidRDefault="00221F1F" w:rsidP="00221F1F">
      <w:r w:rsidRPr="00221F1F">
        <w:t>Основанием для</w:t>
      </w:r>
      <w:r w:rsidRPr="00221F1F">
        <w:rPr>
          <w:lang w:val="en-US"/>
        </w:rPr>
        <w:t> </w:t>
      </w:r>
      <w:r w:rsidRPr="00221F1F">
        <w:t>списания может стать не</w:t>
      </w:r>
      <w:r w:rsidRPr="00221F1F">
        <w:rPr>
          <w:lang w:val="en-US"/>
        </w:rPr>
        <w:t> </w:t>
      </w:r>
      <w:r w:rsidRPr="00221F1F">
        <w:t>только кредит или</w:t>
      </w:r>
      <w:r w:rsidRPr="00221F1F">
        <w:rPr>
          <w:lang w:val="en-US"/>
        </w:rPr>
        <w:t> </w:t>
      </w:r>
      <w:r w:rsidRPr="00221F1F">
        <w:t>долг за</w:t>
      </w:r>
      <w:r w:rsidRPr="00221F1F">
        <w:rPr>
          <w:lang w:val="en-US"/>
        </w:rPr>
        <w:t> </w:t>
      </w:r>
      <w:r w:rsidRPr="00221F1F">
        <w:t>коммунальные услуги. Как</w:t>
      </w:r>
      <w:r w:rsidRPr="00221F1F">
        <w:rPr>
          <w:lang w:val="en-US"/>
        </w:rPr>
        <w:t> </w:t>
      </w:r>
      <w:r w:rsidRPr="00221F1F">
        <w:t>объясняет</w:t>
      </w:r>
      <w:r w:rsidRPr="00221F1F">
        <w:rPr>
          <w:lang w:val="en-US"/>
        </w:rPr>
        <w:t> </w:t>
      </w:r>
      <w:r w:rsidRPr="00221F1F">
        <w:rPr>
          <w:b/>
          <w:bCs/>
        </w:rPr>
        <w:t>генеральный директор «НПФ Ингосстрах» Оксана Иванова</w:t>
      </w:r>
      <w:r w:rsidRPr="00221F1F">
        <w:t>, в</w:t>
      </w:r>
      <w:r w:rsidRPr="00221F1F">
        <w:rPr>
          <w:lang w:val="en-US"/>
        </w:rPr>
        <w:t> </w:t>
      </w:r>
      <w:r w:rsidRPr="00221F1F">
        <w:t>список входят также неуплаченные налоги и</w:t>
      </w:r>
      <w:r w:rsidRPr="00221F1F">
        <w:rPr>
          <w:lang w:val="en-US"/>
        </w:rPr>
        <w:t> </w:t>
      </w:r>
      <w:r w:rsidRPr="00221F1F">
        <w:t>штрафы, алименты, требования о</w:t>
      </w:r>
      <w:r w:rsidRPr="00221F1F">
        <w:rPr>
          <w:lang w:val="en-US"/>
        </w:rPr>
        <w:t> </w:t>
      </w:r>
      <w:r w:rsidRPr="00221F1F">
        <w:t>возмещении вреда здоровью и</w:t>
      </w:r>
      <w:r w:rsidRPr="00221F1F">
        <w:rPr>
          <w:lang w:val="en-US"/>
        </w:rPr>
        <w:t> </w:t>
      </w:r>
      <w:r w:rsidRPr="00221F1F">
        <w:t>ущерба от</w:t>
      </w:r>
      <w:r w:rsidRPr="00221F1F">
        <w:rPr>
          <w:lang w:val="en-US"/>
        </w:rPr>
        <w:t> </w:t>
      </w:r>
      <w:r w:rsidRPr="00221F1F">
        <w:t>преступления.</w:t>
      </w:r>
    </w:p>
    <w:p w14:paraId="67C3EDAB" w14:textId="77777777" w:rsidR="00221F1F" w:rsidRPr="00221F1F" w:rsidRDefault="00221F1F" w:rsidP="00221F1F">
      <w:r w:rsidRPr="00221F1F">
        <w:t>«Но</w:t>
      </w:r>
      <w:r w:rsidRPr="00221F1F">
        <w:rPr>
          <w:lang w:val="en-US"/>
        </w:rPr>
        <w:t> </w:t>
      </w:r>
      <w:r w:rsidRPr="00221F1F">
        <w:t>самого долга недостаточно. Нужен исполнительный документ</w:t>
      </w:r>
      <w:r w:rsidRPr="00221F1F">
        <w:rPr>
          <w:lang w:val="en-US"/>
        </w:rPr>
        <w:t> </w:t>
      </w:r>
      <w:r w:rsidRPr="00221F1F">
        <w:t>— например, исполнительный лист или</w:t>
      </w:r>
      <w:r w:rsidRPr="00221F1F">
        <w:rPr>
          <w:lang w:val="en-US"/>
        </w:rPr>
        <w:t> </w:t>
      </w:r>
      <w:r w:rsidRPr="00221F1F">
        <w:t>судебный приказ. Для</w:t>
      </w:r>
      <w:r w:rsidRPr="00221F1F">
        <w:rPr>
          <w:lang w:val="en-US"/>
        </w:rPr>
        <w:t> </w:t>
      </w:r>
      <w:r w:rsidRPr="00221F1F">
        <w:t>большинства долгов из</w:t>
      </w:r>
      <w:r w:rsidRPr="00221F1F">
        <w:rPr>
          <w:lang w:val="en-US"/>
        </w:rPr>
        <w:t> </w:t>
      </w:r>
      <w:r w:rsidRPr="00221F1F">
        <w:t>пенсии можно удерживать не</w:t>
      </w:r>
      <w:r w:rsidRPr="00221F1F">
        <w:rPr>
          <w:lang w:val="en-US"/>
        </w:rPr>
        <w:t> </w:t>
      </w:r>
      <w:r w:rsidRPr="00221F1F">
        <w:t>больше</w:t>
      </w:r>
      <w:r w:rsidRPr="00221F1F">
        <w:rPr>
          <w:b/>
          <w:bCs/>
          <w:lang w:val="en-US"/>
        </w:rPr>
        <w:t> </w:t>
      </w:r>
      <w:r w:rsidRPr="00221F1F">
        <w:rPr>
          <w:b/>
          <w:bCs/>
        </w:rPr>
        <w:t>50%</w:t>
      </w:r>
      <w:r w:rsidRPr="00221F1F">
        <w:t>. При</w:t>
      </w:r>
      <w:r w:rsidRPr="00221F1F">
        <w:rPr>
          <w:lang w:val="en-US"/>
        </w:rPr>
        <w:t> </w:t>
      </w:r>
      <w:r w:rsidRPr="00221F1F">
        <w:t>этом</w:t>
      </w:r>
      <w:r w:rsidRPr="00221F1F">
        <w:rPr>
          <w:lang w:val="en-US"/>
        </w:rPr>
        <w:t> </w:t>
      </w:r>
      <w:r w:rsidRPr="00221F1F">
        <w:rPr>
          <w:b/>
          <w:bCs/>
        </w:rPr>
        <w:t>50%</w:t>
      </w:r>
      <w:r w:rsidRPr="00221F1F">
        <w:rPr>
          <w:lang w:val="en-US"/>
        </w:rPr>
        <w:t> </w:t>
      </w:r>
      <w:r w:rsidRPr="00221F1F">
        <w:t>— это максимум по</w:t>
      </w:r>
      <w:r w:rsidRPr="00221F1F">
        <w:rPr>
          <w:lang w:val="en-US"/>
        </w:rPr>
        <w:t> </w:t>
      </w:r>
      <w:r w:rsidRPr="00221F1F">
        <w:t>всем удержаниям вместе, даже если</w:t>
      </w:r>
      <w:r w:rsidRPr="00221F1F">
        <w:rPr>
          <w:lang w:val="en-US"/>
        </w:rPr>
        <w:t> </w:t>
      </w:r>
      <w:r w:rsidRPr="00221F1F">
        <w:t>взыскателей несколько»,</w:t>
      </w:r>
      <w:r w:rsidRPr="00221F1F">
        <w:rPr>
          <w:lang w:val="en-US"/>
        </w:rPr>
        <w:t> </w:t>
      </w:r>
      <w:r w:rsidRPr="00221F1F">
        <w:t>— подчеркивает она.</w:t>
      </w:r>
    </w:p>
    <w:p w14:paraId="6281B87F" w14:textId="77777777" w:rsidR="00221F1F" w:rsidRPr="00221F1F" w:rsidRDefault="00221F1F" w:rsidP="00221F1F">
      <w:r w:rsidRPr="00221F1F">
        <w:t>Отдельный случай</w:t>
      </w:r>
      <w:r w:rsidRPr="00221F1F">
        <w:rPr>
          <w:lang w:val="en-US"/>
        </w:rPr>
        <w:t> </w:t>
      </w:r>
      <w:r w:rsidRPr="00221F1F">
        <w:t>— переплата со</w:t>
      </w:r>
      <w:r w:rsidRPr="00221F1F">
        <w:rPr>
          <w:lang w:val="en-US"/>
        </w:rPr>
        <w:t> </w:t>
      </w:r>
      <w:r w:rsidRPr="00221F1F">
        <w:t>стороны самого Социального фонда. Если</w:t>
      </w:r>
      <w:r w:rsidRPr="00221F1F">
        <w:rPr>
          <w:lang w:val="en-US"/>
        </w:rPr>
        <w:t> </w:t>
      </w:r>
      <w:r w:rsidRPr="00221F1F">
        <w:t>пенсионер, например, не</w:t>
      </w:r>
      <w:r w:rsidRPr="00221F1F">
        <w:rPr>
          <w:lang w:val="en-US"/>
        </w:rPr>
        <w:t> </w:t>
      </w:r>
      <w:r w:rsidRPr="00221F1F">
        <w:t>сообщил о</w:t>
      </w:r>
      <w:r w:rsidRPr="00221F1F">
        <w:rPr>
          <w:lang w:val="en-US"/>
        </w:rPr>
        <w:t> </w:t>
      </w:r>
      <w:r w:rsidRPr="00221F1F">
        <w:t>трудоустройстве, из-за чего выплата должна была уменьшиться, СФР может удерживать не</w:t>
      </w:r>
      <w:r w:rsidRPr="00221F1F">
        <w:rPr>
          <w:lang w:val="en-US"/>
        </w:rPr>
        <w:t> </w:t>
      </w:r>
      <w:r w:rsidRPr="00221F1F">
        <w:t>больше</w:t>
      </w:r>
      <w:r w:rsidRPr="00221F1F">
        <w:rPr>
          <w:lang w:val="en-US"/>
        </w:rPr>
        <w:t> </w:t>
      </w:r>
      <w:r w:rsidRPr="00221F1F">
        <w:rPr>
          <w:b/>
          <w:bCs/>
        </w:rPr>
        <w:t>20%</w:t>
      </w:r>
      <w:r w:rsidRPr="00221F1F">
        <w:rPr>
          <w:lang w:val="en-US"/>
        </w:rPr>
        <w:t> </w:t>
      </w:r>
      <w:r w:rsidRPr="00221F1F">
        <w:t>пенсии.</w:t>
      </w:r>
    </w:p>
    <w:p w14:paraId="101C40AC" w14:textId="77777777" w:rsidR="00221F1F" w:rsidRPr="00221F1F" w:rsidRDefault="00221F1F" w:rsidP="00221F1F">
      <w:pPr>
        <w:rPr>
          <w:b/>
          <w:bCs/>
        </w:rPr>
      </w:pPr>
      <w:r w:rsidRPr="00221F1F">
        <w:rPr>
          <w:b/>
          <w:bCs/>
        </w:rPr>
        <w:t>Как</w:t>
      </w:r>
      <w:r w:rsidRPr="00221F1F">
        <w:rPr>
          <w:b/>
          <w:bCs/>
          <w:lang w:val="en-US"/>
        </w:rPr>
        <w:t> </w:t>
      </w:r>
      <w:r w:rsidRPr="00221F1F">
        <w:rPr>
          <w:b/>
          <w:bCs/>
        </w:rPr>
        <w:t>деньги уходят без</w:t>
      </w:r>
      <w:r w:rsidRPr="00221F1F">
        <w:rPr>
          <w:b/>
          <w:bCs/>
          <w:lang w:val="en-US"/>
        </w:rPr>
        <w:t> </w:t>
      </w:r>
      <w:r w:rsidRPr="00221F1F">
        <w:rPr>
          <w:b/>
          <w:bCs/>
        </w:rPr>
        <w:t>вашего участия</w:t>
      </w:r>
    </w:p>
    <w:p w14:paraId="26E9C726" w14:textId="77777777" w:rsidR="00221F1F" w:rsidRPr="00221F1F" w:rsidRDefault="00221F1F" w:rsidP="00221F1F">
      <w:r w:rsidRPr="00221F1F">
        <w:rPr>
          <w:b/>
          <w:bCs/>
        </w:rPr>
        <w:t>К.э.н., доцент Финансового университета при</w:t>
      </w:r>
      <w:r w:rsidRPr="00221F1F">
        <w:rPr>
          <w:b/>
          <w:bCs/>
          <w:lang w:val="en-US"/>
        </w:rPr>
        <w:t> </w:t>
      </w:r>
      <w:r w:rsidRPr="00221F1F">
        <w:rPr>
          <w:b/>
          <w:bCs/>
        </w:rPr>
        <w:t>Правительстве РФ</w:t>
      </w:r>
      <w:r w:rsidRPr="00221F1F">
        <w:rPr>
          <w:b/>
          <w:bCs/>
          <w:lang w:val="en-US"/>
        </w:rPr>
        <w:t> </w:t>
      </w:r>
      <w:r w:rsidRPr="00221F1F">
        <w:rPr>
          <w:b/>
          <w:bCs/>
        </w:rPr>
        <w:t>Сергей Тронин</w:t>
      </w:r>
      <w:r w:rsidRPr="00221F1F">
        <w:t>объясняет, что существует две схемы.</w:t>
      </w:r>
    </w:p>
    <w:p w14:paraId="7189CD46" w14:textId="77777777" w:rsidR="00221F1F" w:rsidRPr="00221F1F" w:rsidRDefault="00221F1F" w:rsidP="00221F1F">
      <w:r w:rsidRPr="00221F1F">
        <w:t>Первая</w:t>
      </w:r>
      <w:r w:rsidRPr="00221F1F">
        <w:rPr>
          <w:lang w:val="en-US"/>
        </w:rPr>
        <w:t> </w:t>
      </w:r>
      <w:r w:rsidRPr="00221F1F">
        <w:t>—</w:t>
      </w:r>
      <w:r w:rsidRPr="00221F1F">
        <w:rPr>
          <w:lang w:val="en-US"/>
        </w:rPr>
        <w:t> </w:t>
      </w:r>
      <w:r w:rsidRPr="00221F1F">
        <w:rPr>
          <w:b/>
          <w:bCs/>
        </w:rPr>
        <w:t>напрямую через СФР</w:t>
      </w:r>
      <w:r w:rsidRPr="00221F1F">
        <w:t>. Если</w:t>
      </w:r>
      <w:r w:rsidRPr="00221F1F">
        <w:rPr>
          <w:lang w:val="en-US"/>
        </w:rPr>
        <w:t> </w:t>
      </w:r>
      <w:r w:rsidRPr="00221F1F">
        <w:t>сумма долга не</w:t>
      </w:r>
      <w:r w:rsidRPr="00221F1F">
        <w:rPr>
          <w:lang w:val="en-US"/>
        </w:rPr>
        <w:t> </w:t>
      </w:r>
      <w:r w:rsidRPr="00221F1F">
        <w:t>превышает 100</w:t>
      </w:r>
      <w:r w:rsidRPr="00221F1F">
        <w:rPr>
          <w:lang w:val="en-US"/>
        </w:rPr>
        <w:t> </w:t>
      </w:r>
      <w:r w:rsidRPr="00221F1F">
        <w:t>тысяч рублей или</w:t>
      </w:r>
      <w:r w:rsidRPr="00221F1F">
        <w:rPr>
          <w:lang w:val="en-US"/>
        </w:rPr>
        <w:t> </w:t>
      </w:r>
      <w:r w:rsidRPr="00221F1F">
        <w:t>взыскиваются периодические платежи, кредитор может принести судебный приказ прямо в</w:t>
      </w:r>
      <w:r w:rsidRPr="00221F1F">
        <w:rPr>
          <w:lang w:val="en-US"/>
        </w:rPr>
        <w:t> </w:t>
      </w:r>
      <w:r w:rsidRPr="00221F1F">
        <w:t>фонд. СФР начинает удержания автоматически.</w:t>
      </w:r>
    </w:p>
    <w:p w14:paraId="4E94F9C7" w14:textId="77777777" w:rsidR="00221F1F" w:rsidRPr="00221F1F" w:rsidRDefault="00221F1F" w:rsidP="00221F1F">
      <w:r w:rsidRPr="00221F1F">
        <w:t>Вторая</w:t>
      </w:r>
      <w:r w:rsidRPr="00221F1F">
        <w:rPr>
          <w:lang w:val="en-US"/>
        </w:rPr>
        <w:t> </w:t>
      </w:r>
      <w:r w:rsidRPr="00221F1F">
        <w:t>—</w:t>
      </w:r>
      <w:r w:rsidRPr="00221F1F">
        <w:rPr>
          <w:lang w:val="en-US"/>
        </w:rPr>
        <w:t> </w:t>
      </w:r>
      <w:r w:rsidRPr="00221F1F">
        <w:rPr>
          <w:b/>
          <w:bCs/>
        </w:rPr>
        <w:t>через судебных приставов</w:t>
      </w:r>
      <w:r w:rsidRPr="00221F1F">
        <w:t>. При</w:t>
      </w:r>
      <w:r w:rsidRPr="00221F1F">
        <w:rPr>
          <w:lang w:val="en-US"/>
        </w:rPr>
        <w:t> </w:t>
      </w:r>
      <w:r w:rsidRPr="00221F1F">
        <w:t>крупных долгах пристав открывает исполнительное производство и</w:t>
      </w:r>
      <w:r w:rsidRPr="00221F1F">
        <w:rPr>
          <w:lang w:val="en-US"/>
        </w:rPr>
        <w:t> </w:t>
      </w:r>
      <w:r w:rsidRPr="00221F1F">
        <w:t>направляет предписание в</w:t>
      </w:r>
      <w:r w:rsidRPr="00221F1F">
        <w:rPr>
          <w:lang w:val="en-US"/>
        </w:rPr>
        <w:t> </w:t>
      </w:r>
      <w:r w:rsidRPr="00221F1F">
        <w:t>СФР.</w:t>
      </w:r>
    </w:p>
    <w:p w14:paraId="443F312B" w14:textId="77777777" w:rsidR="00221F1F" w:rsidRPr="00221F1F" w:rsidRDefault="00221F1F" w:rsidP="00221F1F">
      <w:r w:rsidRPr="00221F1F">
        <w:t>«Разница в</w:t>
      </w:r>
      <w:r w:rsidRPr="00221F1F">
        <w:rPr>
          <w:lang w:val="en-US"/>
        </w:rPr>
        <w:t> </w:t>
      </w:r>
      <w:r w:rsidRPr="00221F1F">
        <w:t>том, что при</w:t>
      </w:r>
      <w:r w:rsidRPr="00221F1F">
        <w:rPr>
          <w:lang w:val="en-US"/>
        </w:rPr>
        <w:t> </w:t>
      </w:r>
      <w:r w:rsidRPr="00221F1F">
        <w:t>работе через приставов удержания могут идти одновременно и</w:t>
      </w:r>
      <w:r w:rsidRPr="00221F1F">
        <w:rPr>
          <w:lang w:val="en-US"/>
        </w:rPr>
        <w:t> </w:t>
      </w:r>
      <w:r w:rsidRPr="00221F1F">
        <w:t>с</w:t>
      </w:r>
      <w:r w:rsidRPr="00221F1F">
        <w:rPr>
          <w:lang w:val="en-US"/>
        </w:rPr>
        <w:t> </w:t>
      </w:r>
      <w:r w:rsidRPr="00221F1F">
        <w:t>карты, и</w:t>
      </w:r>
      <w:r w:rsidRPr="00221F1F">
        <w:rPr>
          <w:lang w:val="en-US"/>
        </w:rPr>
        <w:t> </w:t>
      </w:r>
      <w:r w:rsidRPr="00221F1F">
        <w:t>из</w:t>
      </w:r>
      <w:r w:rsidRPr="00221F1F">
        <w:rPr>
          <w:lang w:val="en-US"/>
        </w:rPr>
        <w:t> </w:t>
      </w:r>
      <w:r w:rsidRPr="00221F1F">
        <w:t>самого фонда, что часто приводит к</w:t>
      </w:r>
      <w:r w:rsidRPr="00221F1F">
        <w:rPr>
          <w:lang w:val="en-US"/>
        </w:rPr>
        <w:t> </w:t>
      </w:r>
      <w:r w:rsidRPr="00221F1F">
        <w:t xml:space="preserve">техническому списанию всей пенсии </w:t>
      </w:r>
      <w:r w:rsidRPr="00221F1F">
        <w:lastRenderedPageBreak/>
        <w:t>под</w:t>
      </w:r>
      <w:r w:rsidRPr="00221F1F">
        <w:rPr>
          <w:lang w:val="en-US"/>
        </w:rPr>
        <w:t> </w:t>
      </w:r>
      <w:r w:rsidRPr="00221F1F">
        <w:t>ноль. При</w:t>
      </w:r>
      <w:r w:rsidRPr="00221F1F">
        <w:rPr>
          <w:lang w:val="en-US"/>
        </w:rPr>
        <w:t> </w:t>
      </w:r>
      <w:r w:rsidRPr="00221F1F">
        <w:t>прямом взыскании через СФР фонд видит ситуацию целиком и</w:t>
      </w:r>
      <w:r w:rsidRPr="00221F1F">
        <w:rPr>
          <w:lang w:val="en-US"/>
        </w:rPr>
        <w:t> </w:t>
      </w:r>
      <w:r w:rsidRPr="00221F1F">
        <w:t>должен учитывать защиту прожиточного минимума»,</w:t>
      </w:r>
      <w:r w:rsidRPr="00221F1F">
        <w:rPr>
          <w:lang w:val="en-US"/>
        </w:rPr>
        <w:t> </w:t>
      </w:r>
      <w:r w:rsidRPr="00221F1F">
        <w:t>— отмечает собеседник «Новых Известий».</w:t>
      </w:r>
    </w:p>
    <w:p w14:paraId="05D83779" w14:textId="77777777" w:rsidR="00221F1F" w:rsidRPr="00221F1F" w:rsidRDefault="00221F1F" w:rsidP="00221F1F">
      <w:pPr>
        <w:rPr>
          <w:b/>
          <w:bCs/>
        </w:rPr>
      </w:pPr>
      <w:r w:rsidRPr="00221F1F">
        <w:rPr>
          <w:b/>
          <w:bCs/>
        </w:rPr>
        <w:t>Прожиточный минимум: когда защита работает автоматически</w:t>
      </w:r>
    </w:p>
    <w:p w14:paraId="52D4DE25" w14:textId="77777777" w:rsidR="00221F1F" w:rsidRPr="00221F1F" w:rsidRDefault="00221F1F" w:rsidP="00221F1F">
      <w:r w:rsidRPr="00221F1F">
        <w:t>Здесь есть важный нюанс, в</w:t>
      </w:r>
      <w:r w:rsidRPr="00221F1F">
        <w:rPr>
          <w:lang w:val="en-US"/>
        </w:rPr>
        <w:t> </w:t>
      </w:r>
      <w:r w:rsidRPr="00221F1F">
        <w:t>котором часто путаются. В</w:t>
      </w:r>
      <w:r w:rsidRPr="00221F1F">
        <w:rPr>
          <w:lang w:val="en-US"/>
        </w:rPr>
        <w:t> </w:t>
      </w:r>
      <w:r w:rsidRPr="00221F1F">
        <w:t>2026</w:t>
      </w:r>
      <w:r w:rsidRPr="00221F1F">
        <w:rPr>
          <w:lang w:val="en-US"/>
        </w:rPr>
        <w:t> </w:t>
      </w:r>
      <w:r w:rsidRPr="00221F1F">
        <w:t>году федеральный ПМ</w:t>
      </w:r>
      <w:r w:rsidRPr="00221F1F">
        <w:rPr>
          <w:lang w:val="en-US"/>
        </w:rPr>
        <w:t> </w:t>
      </w:r>
      <w:r w:rsidRPr="00221F1F">
        <w:t>пенсионера составляет 16 288</w:t>
      </w:r>
      <w:r w:rsidRPr="00221F1F">
        <w:rPr>
          <w:lang w:val="en-US"/>
        </w:rPr>
        <w:t> </w:t>
      </w:r>
      <w:r w:rsidRPr="00221F1F">
        <w:t>рублей. Но</w:t>
      </w:r>
      <w:r w:rsidRPr="00221F1F">
        <w:rPr>
          <w:lang w:val="en-US"/>
        </w:rPr>
        <w:t> </w:t>
      </w:r>
      <w:r w:rsidRPr="00221F1F">
        <w:t>для</w:t>
      </w:r>
      <w:r w:rsidRPr="00221F1F">
        <w:rPr>
          <w:lang w:val="en-US"/>
        </w:rPr>
        <w:t> </w:t>
      </w:r>
      <w:r w:rsidRPr="00221F1F">
        <w:t>защиты от</w:t>
      </w:r>
      <w:r w:rsidRPr="00221F1F">
        <w:rPr>
          <w:lang w:val="en-US"/>
        </w:rPr>
        <w:t> </w:t>
      </w:r>
      <w:r w:rsidRPr="00221F1F">
        <w:t>взыскания базовая сумма выше</w:t>
      </w:r>
      <w:r w:rsidRPr="00221F1F">
        <w:rPr>
          <w:lang w:val="en-US"/>
        </w:rPr>
        <w:t> </w:t>
      </w:r>
      <w:r w:rsidRPr="00221F1F">
        <w:t>— 20 644</w:t>
      </w:r>
      <w:r w:rsidRPr="00221F1F">
        <w:rPr>
          <w:lang w:val="en-US"/>
        </w:rPr>
        <w:t> </w:t>
      </w:r>
      <w:r w:rsidRPr="00221F1F">
        <w:t>рубля (федеральный прожиточный минимум трудоспособного населения).</w:t>
      </w:r>
    </w:p>
    <w:p w14:paraId="4B5B0C54" w14:textId="77777777" w:rsidR="00221F1F" w:rsidRPr="00221F1F" w:rsidRDefault="00221F1F" w:rsidP="00221F1F">
      <w:r w:rsidRPr="00221F1F">
        <w:t>«Если</w:t>
      </w:r>
      <w:r w:rsidRPr="00221F1F">
        <w:rPr>
          <w:lang w:val="en-US"/>
        </w:rPr>
        <w:t> </w:t>
      </w:r>
      <w:r w:rsidRPr="00221F1F">
        <w:t>дело ведет судебный пристав, пенсионеру обычно нужно самому подать заявление о</w:t>
      </w:r>
      <w:r w:rsidRPr="00221F1F">
        <w:rPr>
          <w:lang w:val="en-US"/>
        </w:rPr>
        <w:t> </w:t>
      </w:r>
      <w:r w:rsidRPr="00221F1F">
        <w:t>сохранении ПМ</w:t>
      </w:r>
      <w:r w:rsidRPr="00221F1F">
        <w:rPr>
          <w:lang w:val="en-US"/>
        </w:rPr>
        <w:t> </w:t>
      </w:r>
      <w:r w:rsidRPr="00221F1F">
        <w:t>через Госуслуги или</w:t>
      </w:r>
      <w:r w:rsidRPr="00221F1F">
        <w:rPr>
          <w:lang w:val="en-US"/>
        </w:rPr>
        <w:t> </w:t>
      </w:r>
      <w:r w:rsidRPr="00221F1F">
        <w:t>лично. А</w:t>
      </w:r>
      <w:r w:rsidRPr="00221F1F">
        <w:rPr>
          <w:lang w:val="en-US"/>
        </w:rPr>
        <w:t> </w:t>
      </w:r>
      <w:r w:rsidRPr="00221F1F">
        <w:t>если</w:t>
      </w:r>
      <w:r w:rsidRPr="00221F1F">
        <w:rPr>
          <w:lang w:val="en-US"/>
        </w:rPr>
        <w:t> </w:t>
      </w:r>
      <w:r w:rsidRPr="00221F1F">
        <w:t>документ поступил напрямую в</w:t>
      </w:r>
      <w:r w:rsidRPr="00221F1F">
        <w:rPr>
          <w:lang w:val="en-US"/>
        </w:rPr>
        <w:t> </w:t>
      </w:r>
      <w:r w:rsidRPr="00221F1F">
        <w:t>СФР, фонд с</w:t>
      </w:r>
      <w:r w:rsidRPr="00221F1F">
        <w:rPr>
          <w:lang w:val="en-US"/>
        </w:rPr>
        <w:t> </w:t>
      </w:r>
      <w:r w:rsidRPr="00221F1F">
        <w:t>2024</w:t>
      </w:r>
      <w:r w:rsidRPr="00221F1F">
        <w:rPr>
          <w:lang w:val="en-US"/>
        </w:rPr>
        <w:t> </w:t>
      </w:r>
      <w:r w:rsidRPr="00221F1F">
        <w:t>года должен учитывать этот минимум сам, без</w:t>
      </w:r>
      <w:r w:rsidRPr="00221F1F">
        <w:rPr>
          <w:lang w:val="en-US"/>
        </w:rPr>
        <w:t> </w:t>
      </w:r>
      <w:r w:rsidRPr="00221F1F">
        <w:t>отдельного заявления»,</w:t>
      </w:r>
      <w:r w:rsidRPr="00221F1F">
        <w:rPr>
          <w:lang w:val="en-US"/>
        </w:rPr>
        <w:t> </w:t>
      </w:r>
      <w:r w:rsidRPr="00221F1F">
        <w:t>— объясняет</w:t>
      </w:r>
      <w:r w:rsidRPr="00221F1F">
        <w:rPr>
          <w:lang w:val="en-US"/>
        </w:rPr>
        <w:t> </w:t>
      </w:r>
      <w:r w:rsidRPr="00221F1F">
        <w:rPr>
          <w:b/>
          <w:bCs/>
        </w:rPr>
        <w:t>Оксана Иванова.</w:t>
      </w:r>
    </w:p>
    <w:p w14:paraId="7EF4D904" w14:textId="77777777" w:rsidR="00221F1F" w:rsidRPr="00221F1F" w:rsidRDefault="00221F1F" w:rsidP="00221F1F">
      <w:r w:rsidRPr="00221F1F">
        <w:t>Она приводит пример. Пенсия</w:t>
      </w:r>
      <w:r w:rsidRPr="00221F1F">
        <w:rPr>
          <w:lang w:val="en-US"/>
        </w:rPr>
        <w:t> </w:t>
      </w:r>
      <w:r w:rsidRPr="00221F1F">
        <w:rPr>
          <w:b/>
          <w:bCs/>
        </w:rPr>
        <w:t>30 тысяч рублей.</w:t>
      </w:r>
      <w:r w:rsidRPr="00221F1F">
        <w:rPr>
          <w:b/>
          <w:bCs/>
          <w:lang w:val="en-US"/>
        </w:rPr>
        <w:t> </w:t>
      </w:r>
      <w:r w:rsidRPr="00221F1F">
        <w:t>По</w:t>
      </w:r>
      <w:r w:rsidRPr="00221F1F">
        <w:rPr>
          <w:lang w:val="en-US"/>
        </w:rPr>
        <w:t> </w:t>
      </w:r>
      <w:r w:rsidRPr="00221F1F">
        <w:t>обычному правилу в</w:t>
      </w:r>
      <w:r w:rsidRPr="00221F1F">
        <w:rPr>
          <w:lang w:val="en-US"/>
        </w:rPr>
        <w:t> </w:t>
      </w:r>
      <w:r w:rsidRPr="00221F1F">
        <w:rPr>
          <w:b/>
          <w:bCs/>
        </w:rPr>
        <w:t>50%</w:t>
      </w:r>
      <w:r w:rsidRPr="00221F1F">
        <w:rPr>
          <w:lang w:val="en-US"/>
        </w:rPr>
        <w:t> </w:t>
      </w:r>
      <w:r w:rsidRPr="00221F1F">
        <w:t>можно было</w:t>
      </w:r>
      <w:r w:rsidRPr="00221F1F">
        <w:rPr>
          <w:lang w:val="en-US"/>
        </w:rPr>
        <w:t> </w:t>
      </w:r>
      <w:r w:rsidRPr="00221F1F">
        <w:t>бы удержать</w:t>
      </w:r>
      <w:r w:rsidRPr="00221F1F">
        <w:rPr>
          <w:lang w:val="en-US"/>
        </w:rPr>
        <w:t> </w:t>
      </w:r>
      <w:r w:rsidRPr="00221F1F">
        <w:rPr>
          <w:b/>
          <w:bCs/>
        </w:rPr>
        <w:t>15 тысяч.</w:t>
      </w:r>
      <w:r w:rsidRPr="00221F1F">
        <w:rPr>
          <w:b/>
          <w:bCs/>
          <w:lang w:val="en-US"/>
        </w:rPr>
        <w:t> </w:t>
      </w:r>
      <w:r w:rsidRPr="00221F1F">
        <w:t>Но</w:t>
      </w:r>
      <w:r w:rsidRPr="00221F1F">
        <w:rPr>
          <w:lang w:val="en-US"/>
        </w:rPr>
        <w:t> </w:t>
      </w:r>
      <w:r w:rsidRPr="00221F1F">
        <w:t>нужно оставить минимум</w:t>
      </w:r>
      <w:r w:rsidRPr="00221F1F">
        <w:rPr>
          <w:lang w:val="en-US"/>
        </w:rPr>
        <w:t> </w:t>
      </w:r>
      <w:r w:rsidRPr="00221F1F">
        <w:rPr>
          <w:b/>
          <w:bCs/>
        </w:rPr>
        <w:t>20 644</w:t>
      </w:r>
      <w:r w:rsidRPr="00221F1F">
        <w:rPr>
          <w:b/>
          <w:bCs/>
          <w:lang w:val="en-US"/>
        </w:rPr>
        <w:t> </w:t>
      </w:r>
      <w:r w:rsidRPr="00221F1F">
        <w:rPr>
          <w:b/>
          <w:bCs/>
        </w:rPr>
        <w:t>рубля.</w:t>
      </w:r>
      <w:r w:rsidRPr="00221F1F">
        <w:rPr>
          <w:lang w:val="en-US"/>
        </w:rPr>
        <w:t> </w:t>
      </w:r>
      <w:r w:rsidRPr="00221F1F">
        <w:t>Поэтому удержать можно только разницу:</w:t>
      </w:r>
      <w:r w:rsidRPr="00221F1F">
        <w:rPr>
          <w:lang w:val="en-US"/>
        </w:rPr>
        <w:t> </w:t>
      </w:r>
      <w:r w:rsidRPr="00221F1F">
        <w:rPr>
          <w:b/>
          <w:bCs/>
          <w:i/>
          <w:iCs/>
        </w:rPr>
        <w:t>30 000 − 20 644 = 9 356</w:t>
      </w:r>
      <w:r w:rsidRPr="00221F1F">
        <w:rPr>
          <w:b/>
          <w:bCs/>
          <w:i/>
          <w:iCs/>
          <w:lang w:val="en-US"/>
        </w:rPr>
        <w:t> </w:t>
      </w:r>
      <w:r w:rsidRPr="00221F1F">
        <w:rPr>
          <w:b/>
          <w:bCs/>
          <w:i/>
          <w:iCs/>
        </w:rPr>
        <w:t>рублей.</w:t>
      </w:r>
    </w:p>
    <w:p w14:paraId="01FFC9AF" w14:textId="77777777" w:rsidR="00221F1F" w:rsidRPr="00221F1F" w:rsidRDefault="00221F1F" w:rsidP="00221F1F">
      <w:r w:rsidRPr="00221F1F">
        <w:rPr>
          <w:b/>
          <w:bCs/>
          <w:i/>
          <w:iCs/>
        </w:rPr>
        <w:t>Исключение:</w:t>
      </w:r>
      <w:r w:rsidRPr="00221F1F">
        <w:rPr>
          <w:i/>
          <w:iCs/>
          <w:lang w:val="en-US"/>
        </w:rPr>
        <w:t> </w:t>
      </w:r>
      <w:r w:rsidRPr="00221F1F">
        <w:rPr>
          <w:i/>
          <w:iCs/>
        </w:rPr>
        <w:t>прожиточный минимум не</w:t>
      </w:r>
      <w:r w:rsidRPr="00221F1F">
        <w:rPr>
          <w:i/>
          <w:iCs/>
          <w:lang w:val="en-US"/>
        </w:rPr>
        <w:t> </w:t>
      </w:r>
      <w:r w:rsidRPr="00221F1F">
        <w:rPr>
          <w:i/>
          <w:iCs/>
        </w:rPr>
        <w:t>сохраняют при</w:t>
      </w:r>
      <w:r w:rsidRPr="00221F1F">
        <w:rPr>
          <w:i/>
          <w:iCs/>
          <w:lang w:val="en-US"/>
        </w:rPr>
        <w:t> </w:t>
      </w:r>
      <w:r w:rsidRPr="00221F1F">
        <w:rPr>
          <w:i/>
          <w:iCs/>
        </w:rPr>
        <w:t>взыскании алиментов на</w:t>
      </w:r>
      <w:r w:rsidRPr="00221F1F">
        <w:rPr>
          <w:i/>
          <w:iCs/>
          <w:lang w:val="en-US"/>
        </w:rPr>
        <w:t> </w:t>
      </w:r>
      <w:r w:rsidRPr="00221F1F">
        <w:rPr>
          <w:i/>
          <w:iCs/>
        </w:rPr>
        <w:t>несовершеннолетних детей, возмещении вреда здоровью, вреда из-за смерти кормильца и</w:t>
      </w:r>
      <w:r w:rsidRPr="00221F1F">
        <w:rPr>
          <w:i/>
          <w:iCs/>
          <w:lang w:val="en-US"/>
        </w:rPr>
        <w:t> </w:t>
      </w:r>
      <w:r w:rsidRPr="00221F1F">
        <w:rPr>
          <w:i/>
          <w:iCs/>
        </w:rPr>
        <w:t>ущерба от</w:t>
      </w:r>
      <w:r w:rsidRPr="00221F1F">
        <w:rPr>
          <w:i/>
          <w:iCs/>
          <w:lang w:val="en-US"/>
        </w:rPr>
        <w:t> </w:t>
      </w:r>
      <w:r w:rsidRPr="00221F1F">
        <w:rPr>
          <w:i/>
          <w:iCs/>
        </w:rPr>
        <w:t>преступления.</w:t>
      </w:r>
    </w:p>
    <w:p w14:paraId="4CE8EA2F" w14:textId="77777777" w:rsidR="00221F1F" w:rsidRPr="00221F1F" w:rsidRDefault="00221F1F" w:rsidP="00221F1F">
      <w:pPr>
        <w:rPr>
          <w:b/>
          <w:bCs/>
        </w:rPr>
      </w:pPr>
      <w:r w:rsidRPr="00221F1F">
        <w:rPr>
          <w:b/>
          <w:bCs/>
        </w:rPr>
        <w:t>Почему накопления на</w:t>
      </w:r>
      <w:r w:rsidRPr="00221F1F">
        <w:rPr>
          <w:b/>
          <w:bCs/>
          <w:lang w:val="en-US"/>
        </w:rPr>
        <w:t> </w:t>
      </w:r>
      <w:r w:rsidRPr="00221F1F">
        <w:rPr>
          <w:b/>
          <w:bCs/>
        </w:rPr>
        <w:t>карте списывают полностью</w:t>
      </w:r>
    </w:p>
    <w:p w14:paraId="1E6CDBFA" w14:textId="77777777" w:rsidR="00221F1F" w:rsidRPr="00221F1F" w:rsidRDefault="00221F1F" w:rsidP="00221F1F">
      <w:r w:rsidRPr="00221F1F">
        <w:t>Один из</w:t>
      </w:r>
      <w:r w:rsidRPr="00221F1F">
        <w:rPr>
          <w:lang w:val="en-US"/>
        </w:rPr>
        <w:t> </w:t>
      </w:r>
      <w:r w:rsidRPr="00221F1F">
        <w:t>самых болезненных вопросов: почему текущую пенсию делят пополам, а</w:t>
      </w:r>
      <w:r w:rsidRPr="00221F1F">
        <w:rPr>
          <w:lang w:val="en-US"/>
        </w:rPr>
        <w:t> </w:t>
      </w:r>
      <w:r w:rsidRPr="00221F1F">
        <w:t>деньги, отложенные за</w:t>
      </w:r>
      <w:r w:rsidRPr="00221F1F">
        <w:rPr>
          <w:lang w:val="en-US"/>
        </w:rPr>
        <w:t> </w:t>
      </w:r>
      <w:r w:rsidRPr="00221F1F">
        <w:t>несколько месяцев, забирают целиком?</w:t>
      </w:r>
    </w:p>
    <w:p w14:paraId="513FDA90" w14:textId="77777777" w:rsidR="00221F1F" w:rsidRPr="00221F1F" w:rsidRDefault="00221F1F" w:rsidP="00221F1F">
      <w:r w:rsidRPr="00221F1F">
        <w:t>Название «пенсионная карта» само по</w:t>
      </w:r>
      <w:r w:rsidRPr="00221F1F">
        <w:rPr>
          <w:lang w:val="en-US"/>
        </w:rPr>
        <w:t> </w:t>
      </w:r>
      <w:r w:rsidRPr="00221F1F">
        <w:t>себе не</w:t>
      </w:r>
      <w:r w:rsidRPr="00221F1F">
        <w:rPr>
          <w:lang w:val="en-US"/>
        </w:rPr>
        <w:t> </w:t>
      </w:r>
      <w:r w:rsidRPr="00221F1F">
        <w:t>защищает деньги. Ограничение в</w:t>
      </w:r>
      <w:r w:rsidRPr="00221F1F">
        <w:rPr>
          <w:b/>
          <w:bCs/>
          <w:lang w:val="en-US"/>
        </w:rPr>
        <w:t> </w:t>
      </w:r>
      <w:r w:rsidRPr="00221F1F">
        <w:rPr>
          <w:b/>
          <w:bCs/>
        </w:rPr>
        <w:t>50%</w:t>
      </w:r>
      <w:r w:rsidRPr="00221F1F">
        <w:t>действует только в</w:t>
      </w:r>
      <w:r w:rsidRPr="00221F1F">
        <w:rPr>
          <w:lang w:val="en-US"/>
        </w:rPr>
        <w:t> </w:t>
      </w:r>
      <w:r w:rsidRPr="00221F1F">
        <w:t>отношении</w:t>
      </w:r>
      <w:r w:rsidRPr="00221F1F">
        <w:rPr>
          <w:lang w:val="en-US"/>
        </w:rPr>
        <w:t> </w:t>
      </w:r>
      <w:r w:rsidRPr="00221F1F">
        <w:rPr>
          <w:b/>
          <w:bCs/>
        </w:rPr>
        <w:t>последней периодической выплаты</w:t>
      </w:r>
      <w:r w:rsidRPr="00221F1F">
        <w:t>. Как</w:t>
      </w:r>
      <w:r w:rsidRPr="00221F1F">
        <w:rPr>
          <w:lang w:val="en-US"/>
        </w:rPr>
        <w:t> </w:t>
      </w:r>
      <w:r w:rsidRPr="00221F1F">
        <w:t>только приходит новая пенсия, остатки предыдущих превращаются в</w:t>
      </w:r>
      <w:r w:rsidRPr="00221F1F">
        <w:rPr>
          <w:lang w:val="en-US"/>
        </w:rPr>
        <w:t> </w:t>
      </w:r>
      <w:r w:rsidRPr="00221F1F">
        <w:t>обычный остаток на</w:t>
      </w:r>
      <w:r w:rsidRPr="00221F1F">
        <w:rPr>
          <w:lang w:val="en-US"/>
        </w:rPr>
        <w:t> </w:t>
      </w:r>
      <w:r w:rsidRPr="00221F1F">
        <w:t>счете.</w:t>
      </w:r>
    </w:p>
    <w:p w14:paraId="19B0B0DD" w14:textId="77777777" w:rsidR="00221F1F" w:rsidRPr="00221F1F" w:rsidRDefault="00221F1F" w:rsidP="00221F1F">
      <w:r w:rsidRPr="00221F1F">
        <w:t>«С</w:t>
      </w:r>
      <w:r w:rsidRPr="00221F1F">
        <w:rPr>
          <w:lang w:val="en-US"/>
        </w:rPr>
        <w:t> </w:t>
      </w:r>
      <w:r w:rsidRPr="00221F1F">
        <w:t>точки зрения закона статус денег меняется со</w:t>
      </w:r>
      <w:r w:rsidRPr="00221F1F">
        <w:rPr>
          <w:lang w:val="en-US"/>
        </w:rPr>
        <w:t> </w:t>
      </w:r>
      <w:r w:rsidRPr="00221F1F">
        <w:t>временем. „Последняя пенсия“</w:t>
      </w:r>
      <w:r w:rsidRPr="00221F1F">
        <w:rPr>
          <w:lang w:val="en-US"/>
        </w:rPr>
        <w:t> </w:t>
      </w:r>
      <w:r w:rsidRPr="00221F1F">
        <w:t>— это текущий зачисленный доход. А</w:t>
      </w:r>
      <w:r w:rsidRPr="00221F1F">
        <w:rPr>
          <w:lang w:val="en-US"/>
        </w:rPr>
        <w:t> </w:t>
      </w:r>
      <w:r w:rsidRPr="00221F1F">
        <w:t>остатки старой пенсии на</w:t>
      </w:r>
      <w:r w:rsidRPr="00221F1F">
        <w:rPr>
          <w:lang w:val="en-US"/>
        </w:rPr>
        <w:t> </w:t>
      </w:r>
      <w:r w:rsidRPr="00221F1F">
        <w:t>счете юридически становятся накоплениями. На</w:t>
      </w:r>
      <w:r w:rsidRPr="00221F1F">
        <w:rPr>
          <w:lang w:val="en-US"/>
        </w:rPr>
        <w:t> </w:t>
      </w:r>
      <w:r w:rsidRPr="00221F1F">
        <w:t>них иммунитет половины дохода не</w:t>
      </w:r>
      <w:r w:rsidRPr="00221F1F">
        <w:rPr>
          <w:lang w:val="en-US"/>
        </w:rPr>
        <w:t> </w:t>
      </w:r>
      <w:r w:rsidRPr="00221F1F">
        <w:t>распространяется, и</w:t>
      </w:r>
      <w:r w:rsidRPr="00221F1F">
        <w:rPr>
          <w:lang w:val="en-US"/>
        </w:rPr>
        <w:t> </w:t>
      </w:r>
      <w:r w:rsidRPr="00221F1F">
        <w:t>банк имеет право списать их</w:t>
      </w:r>
      <w:r w:rsidRPr="00221F1F">
        <w:rPr>
          <w:lang w:val="en-US"/>
        </w:rPr>
        <w:t> </w:t>
      </w:r>
      <w:r w:rsidRPr="00221F1F">
        <w:t>до</w:t>
      </w:r>
      <w:r w:rsidRPr="00221F1F">
        <w:rPr>
          <w:lang w:val="en-US"/>
        </w:rPr>
        <w:t> </w:t>
      </w:r>
      <w:r w:rsidRPr="00221F1F">
        <w:t>копейки»,</w:t>
      </w:r>
      <w:r w:rsidRPr="00221F1F">
        <w:rPr>
          <w:lang w:val="en-US"/>
        </w:rPr>
        <w:t> </w:t>
      </w:r>
      <w:r w:rsidRPr="00221F1F">
        <w:t>— поясняет</w:t>
      </w:r>
      <w:r w:rsidRPr="00221F1F">
        <w:rPr>
          <w:b/>
          <w:bCs/>
          <w:lang w:val="en-US"/>
        </w:rPr>
        <w:t> </w:t>
      </w:r>
      <w:r w:rsidRPr="00221F1F">
        <w:rPr>
          <w:b/>
          <w:bCs/>
        </w:rPr>
        <w:t>Сергей Тронин.</w:t>
      </w:r>
    </w:p>
    <w:p w14:paraId="2A7DCD00" w14:textId="77777777" w:rsidR="00221F1F" w:rsidRPr="00221F1F" w:rsidRDefault="00221F1F" w:rsidP="00221F1F">
      <w:r w:rsidRPr="00221F1F">
        <w:rPr>
          <w:b/>
          <w:bCs/>
        </w:rPr>
        <w:t>К.э.н., доцент Финансового университета Оксана Мощенко</w:t>
      </w:r>
      <w:r w:rsidRPr="00221F1F">
        <w:rPr>
          <w:lang w:val="en-US"/>
        </w:rPr>
        <w:t> </w:t>
      </w:r>
      <w:r w:rsidRPr="00221F1F">
        <w:t>приводит пример. Пенсионер получает</w:t>
      </w:r>
      <w:r w:rsidRPr="00221F1F">
        <w:rPr>
          <w:lang w:val="en-US"/>
        </w:rPr>
        <w:t> </w:t>
      </w:r>
      <w:r w:rsidRPr="00221F1F">
        <w:rPr>
          <w:b/>
          <w:bCs/>
        </w:rPr>
        <w:t>25 тысяч рублей</w:t>
      </w:r>
      <w:r w:rsidRPr="00221F1F">
        <w:t>. На</w:t>
      </w:r>
      <w:r w:rsidRPr="00221F1F">
        <w:rPr>
          <w:lang w:val="en-US"/>
        </w:rPr>
        <w:t> </w:t>
      </w:r>
      <w:r w:rsidRPr="00221F1F">
        <w:t>счете осталось</w:t>
      </w:r>
      <w:r w:rsidRPr="00221F1F">
        <w:rPr>
          <w:b/>
          <w:bCs/>
          <w:lang w:val="en-US"/>
        </w:rPr>
        <w:t> </w:t>
      </w:r>
      <w:r w:rsidRPr="00221F1F">
        <w:rPr>
          <w:b/>
          <w:bCs/>
        </w:rPr>
        <w:t>20</w:t>
      </w:r>
      <w:r w:rsidRPr="00221F1F">
        <w:rPr>
          <w:b/>
          <w:bCs/>
          <w:lang w:val="en-US"/>
        </w:rPr>
        <w:t> </w:t>
      </w:r>
      <w:r w:rsidRPr="00221F1F">
        <w:rPr>
          <w:b/>
          <w:bCs/>
        </w:rPr>
        <w:t>тысяч</w:t>
      </w:r>
      <w:r w:rsidRPr="00221F1F">
        <w:rPr>
          <w:b/>
          <w:bCs/>
          <w:lang w:val="en-US"/>
        </w:rPr>
        <w:t> </w:t>
      </w:r>
      <w:r w:rsidRPr="00221F1F">
        <w:t>от</w:t>
      </w:r>
      <w:r w:rsidRPr="00221F1F">
        <w:rPr>
          <w:lang w:val="en-US"/>
        </w:rPr>
        <w:t> </w:t>
      </w:r>
      <w:r w:rsidRPr="00221F1F">
        <w:t>предыдущих выплат, затем поступила очередная пенсия. При</w:t>
      </w:r>
      <w:r w:rsidRPr="00221F1F">
        <w:rPr>
          <w:lang w:val="en-US"/>
        </w:rPr>
        <w:t> </w:t>
      </w:r>
      <w:r w:rsidRPr="00221F1F">
        <w:t>обычном взыскании из</w:t>
      </w:r>
      <w:r w:rsidRPr="00221F1F">
        <w:rPr>
          <w:lang w:val="en-US"/>
        </w:rPr>
        <w:t> </w:t>
      </w:r>
      <w:r w:rsidRPr="00221F1F">
        <w:rPr>
          <w:b/>
          <w:bCs/>
        </w:rPr>
        <w:t>45 тысяч</w:t>
      </w:r>
      <w:r w:rsidRPr="00221F1F">
        <w:rPr>
          <w:lang w:val="en-US"/>
        </w:rPr>
        <w:t> </w:t>
      </w:r>
      <w:r w:rsidRPr="00221F1F">
        <w:t>потенциально могут списать</w:t>
      </w:r>
      <w:r w:rsidRPr="00221F1F">
        <w:rPr>
          <w:lang w:val="en-US"/>
        </w:rPr>
        <w:t> </w:t>
      </w:r>
      <w:r w:rsidRPr="00221F1F">
        <w:rPr>
          <w:b/>
          <w:bCs/>
        </w:rPr>
        <w:t>32,5 тысячи</w:t>
      </w:r>
      <w:r w:rsidRPr="00221F1F">
        <w:t>: ранее накопленные</w:t>
      </w:r>
      <w:r w:rsidRPr="00221F1F">
        <w:rPr>
          <w:lang w:val="en-US"/>
        </w:rPr>
        <w:t> </w:t>
      </w:r>
      <w:r w:rsidRPr="00221F1F">
        <w:rPr>
          <w:b/>
          <w:bCs/>
        </w:rPr>
        <w:t>20 тысяч</w:t>
      </w:r>
      <w:r w:rsidRPr="00221F1F">
        <w:rPr>
          <w:b/>
          <w:bCs/>
          <w:lang w:val="en-US"/>
        </w:rPr>
        <w:t> </w:t>
      </w:r>
      <w:r w:rsidRPr="00221F1F">
        <w:t>и</w:t>
      </w:r>
      <w:r w:rsidRPr="00221F1F">
        <w:rPr>
          <w:lang w:val="en-US"/>
        </w:rPr>
        <w:t> </w:t>
      </w:r>
      <w:r w:rsidRPr="00221F1F">
        <w:t>половину последнего поступления.</w:t>
      </w:r>
    </w:p>
    <w:p w14:paraId="35218B21" w14:textId="77777777" w:rsidR="00221F1F" w:rsidRPr="00221F1F" w:rsidRDefault="00221F1F" w:rsidP="00221F1F">
      <w:r w:rsidRPr="00221F1F">
        <w:t>Что делать, если</w:t>
      </w:r>
      <w:r w:rsidRPr="00221F1F">
        <w:rPr>
          <w:lang w:val="en-US"/>
        </w:rPr>
        <w:t> </w:t>
      </w:r>
      <w:r w:rsidRPr="00221F1F">
        <w:t>списали лишнее</w:t>
      </w:r>
    </w:p>
    <w:p w14:paraId="62E3364C" w14:textId="77777777" w:rsidR="00221F1F" w:rsidRPr="00221F1F" w:rsidRDefault="00221F1F" w:rsidP="00221F1F">
      <w:r w:rsidRPr="00221F1F">
        <w:rPr>
          <w:b/>
          <w:bCs/>
        </w:rPr>
        <w:t>Практикующий юрист Иван Изосимов</w:t>
      </w:r>
      <w:r w:rsidRPr="00221F1F">
        <w:rPr>
          <w:lang w:val="en-US"/>
        </w:rPr>
        <w:t> </w:t>
      </w:r>
      <w:r w:rsidRPr="00221F1F">
        <w:t>рассказал читателям «НИ», как</w:t>
      </w:r>
      <w:r w:rsidRPr="00221F1F">
        <w:rPr>
          <w:lang w:val="en-US"/>
        </w:rPr>
        <w:t> </w:t>
      </w:r>
      <w:r w:rsidRPr="00221F1F">
        <w:t>возвратить незаконно удержанные средства.</w:t>
      </w:r>
    </w:p>
    <w:p w14:paraId="41A6DC1F" w14:textId="77777777" w:rsidR="00221F1F" w:rsidRPr="00221F1F" w:rsidRDefault="00221F1F" w:rsidP="00221F1F">
      <w:r w:rsidRPr="00221F1F">
        <w:rPr>
          <w:b/>
          <w:bCs/>
        </w:rPr>
        <w:t>Шаг 1.</w:t>
      </w:r>
      <w:r w:rsidRPr="00221F1F">
        <w:rPr>
          <w:lang w:val="en-US"/>
        </w:rPr>
        <w:t> </w:t>
      </w:r>
      <w:r w:rsidRPr="00221F1F">
        <w:t>Получите расширенную выписку в</w:t>
      </w:r>
      <w:r w:rsidRPr="00221F1F">
        <w:rPr>
          <w:lang w:val="en-US"/>
        </w:rPr>
        <w:t> </w:t>
      </w:r>
      <w:r w:rsidRPr="00221F1F">
        <w:t>банке. Из</w:t>
      </w:r>
      <w:r w:rsidRPr="00221F1F">
        <w:rPr>
          <w:lang w:val="en-US"/>
        </w:rPr>
        <w:t> </w:t>
      </w:r>
      <w:r w:rsidRPr="00221F1F">
        <w:t>нее вы</w:t>
      </w:r>
      <w:r w:rsidRPr="00221F1F">
        <w:rPr>
          <w:lang w:val="en-US"/>
        </w:rPr>
        <w:t> </w:t>
      </w:r>
      <w:r w:rsidRPr="00221F1F">
        <w:t>узнаете, кто именно списал деньги</w:t>
      </w:r>
      <w:r w:rsidRPr="00221F1F">
        <w:rPr>
          <w:lang w:val="en-US"/>
        </w:rPr>
        <w:t> </w:t>
      </w:r>
      <w:r w:rsidRPr="00221F1F">
        <w:t>— СФР или</w:t>
      </w:r>
      <w:r w:rsidRPr="00221F1F">
        <w:rPr>
          <w:lang w:val="en-US"/>
        </w:rPr>
        <w:t> </w:t>
      </w:r>
      <w:r w:rsidRPr="00221F1F">
        <w:t>пристав, и</w:t>
      </w:r>
      <w:r w:rsidRPr="00221F1F">
        <w:rPr>
          <w:lang w:val="en-US"/>
        </w:rPr>
        <w:t> </w:t>
      </w:r>
      <w:r w:rsidRPr="00221F1F">
        <w:t>на</w:t>
      </w:r>
      <w:r w:rsidRPr="00221F1F">
        <w:rPr>
          <w:lang w:val="en-US"/>
        </w:rPr>
        <w:t> </w:t>
      </w:r>
      <w:r w:rsidRPr="00221F1F">
        <w:t>каком основании.</w:t>
      </w:r>
    </w:p>
    <w:p w14:paraId="39577B49" w14:textId="77777777" w:rsidR="00221F1F" w:rsidRPr="00221F1F" w:rsidRDefault="00221F1F" w:rsidP="00221F1F">
      <w:r w:rsidRPr="00221F1F">
        <w:rPr>
          <w:b/>
          <w:bCs/>
        </w:rPr>
        <w:t>Шаг 2.</w:t>
      </w:r>
      <w:r w:rsidRPr="00221F1F">
        <w:rPr>
          <w:lang w:val="en-US"/>
        </w:rPr>
        <w:t> </w:t>
      </w:r>
      <w:r w:rsidRPr="00221F1F">
        <w:t>Проверьте, есть</w:t>
      </w:r>
      <w:r w:rsidRPr="00221F1F">
        <w:rPr>
          <w:lang w:val="en-US"/>
        </w:rPr>
        <w:t> </w:t>
      </w:r>
      <w:r w:rsidRPr="00221F1F">
        <w:t>ли исполнительное производство. Это можно сделать на</w:t>
      </w:r>
      <w:r w:rsidRPr="00221F1F">
        <w:rPr>
          <w:lang w:val="en-US"/>
        </w:rPr>
        <w:t> </w:t>
      </w:r>
      <w:r w:rsidRPr="00221F1F">
        <w:t>Госуслугах или</w:t>
      </w:r>
      <w:r w:rsidRPr="00221F1F">
        <w:rPr>
          <w:lang w:val="en-US"/>
        </w:rPr>
        <w:t> </w:t>
      </w:r>
      <w:r w:rsidRPr="00221F1F">
        <w:t>на</w:t>
      </w:r>
      <w:r w:rsidRPr="00221F1F">
        <w:rPr>
          <w:lang w:val="en-US"/>
        </w:rPr>
        <w:t> </w:t>
      </w:r>
      <w:r w:rsidRPr="00221F1F">
        <w:t>сайте ФССП. Если</w:t>
      </w:r>
      <w:r w:rsidRPr="00221F1F">
        <w:rPr>
          <w:lang w:val="en-US"/>
        </w:rPr>
        <w:t> </w:t>
      </w:r>
      <w:r w:rsidRPr="00221F1F">
        <w:t>производства нет, значит, документ предъявили напрямую в</w:t>
      </w:r>
      <w:r w:rsidRPr="00221F1F">
        <w:rPr>
          <w:lang w:val="en-US"/>
        </w:rPr>
        <w:t> </w:t>
      </w:r>
      <w:r w:rsidRPr="00221F1F">
        <w:t>СФР или</w:t>
      </w:r>
      <w:r w:rsidRPr="00221F1F">
        <w:rPr>
          <w:lang w:val="en-US"/>
        </w:rPr>
        <w:t> </w:t>
      </w:r>
      <w:r w:rsidRPr="00221F1F">
        <w:t>банк.</w:t>
      </w:r>
    </w:p>
    <w:p w14:paraId="6C217A2E" w14:textId="77777777" w:rsidR="00221F1F" w:rsidRPr="00221F1F" w:rsidRDefault="00221F1F" w:rsidP="00221F1F">
      <w:r w:rsidRPr="00221F1F">
        <w:rPr>
          <w:b/>
          <w:bCs/>
        </w:rPr>
        <w:lastRenderedPageBreak/>
        <w:t>Шаг 3.</w:t>
      </w:r>
      <w:r w:rsidRPr="00221F1F">
        <w:rPr>
          <w:lang w:val="en-US"/>
        </w:rPr>
        <w:t> </w:t>
      </w:r>
      <w:r w:rsidRPr="00221F1F">
        <w:t>Проверьте три вещи: не</w:t>
      </w:r>
      <w:r w:rsidRPr="00221F1F">
        <w:rPr>
          <w:lang w:val="en-US"/>
        </w:rPr>
        <w:t> </w:t>
      </w:r>
      <w:r w:rsidRPr="00221F1F">
        <w:t>превышен</w:t>
      </w:r>
      <w:r w:rsidRPr="00221F1F">
        <w:rPr>
          <w:lang w:val="en-US"/>
        </w:rPr>
        <w:t> </w:t>
      </w:r>
      <w:r w:rsidRPr="00221F1F">
        <w:t>ли допустимый размер удержаний, оставлен</w:t>
      </w:r>
      <w:r w:rsidRPr="00221F1F">
        <w:rPr>
          <w:lang w:val="en-US"/>
        </w:rPr>
        <w:t> </w:t>
      </w:r>
      <w:r w:rsidRPr="00221F1F">
        <w:t>ли прожиточный минимум и</w:t>
      </w:r>
      <w:r w:rsidRPr="00221F1F">
        <w:rPr>
          <w:lang w:val="en-US"/>
        </w:rPr>
        <w:t> </w:t>
      </w:r>
      <w:r w:rsidRPr="00221F1F">
        <w:t>не</w:t>
      </w:r>
      <w:r w:rsidRPr="00221F1F">
        <w:rPr>
          <w:lang w:val="en-US"/>
        </w:rPr>
        <w:t> </w:t>
      </w:r>
      <w:r w:rsidRPr="00221F1F">
        <w:t>списали</w:t>
      </w:r>
      <w:r w:rsidRPr="00221F1F">
        <w:rPr>
          <w:lang w:val="en-US"/>
        </w:rPr>
        <w:t> </w:t>
      </w:r>
      <w:r w:rsidRPr="00221F1F">
        <w:t>ли выплаты, которые закон защищает от</w:t>
      </w:r>
      <w:r w:rsidRPr="00221F1F">
        <w:rPr>
          <w:lang w:val="en-US"/>
        </w:rPr>
        <w:t> </w:t>
      </w:r>
      <w:r w:rsidRPr="00221F1F">
        <w:t>взыскания (например, пенсии по</w:t>
      </w:r>
      <w:r w:rsidRPr="00221F1F">
        <w:rPr>
          <w:lang w:val="en-US"/>
        </w:rPr>
        <w:t> </w:t>
      </w:r>
      <w:r w:rsidRPr="00221F1F">
        <w:t>потере кормильца, детские пособия).</w:t>
      </w:r>
    </w:p>
    <w:p w14:paraId="5B592EAB" w14:textId="77777777" w:rsidR="00221F1F" w:rsidRPr="00221F1F" w:rsidRDefault="00221F1F" w:rsidP="00221F1F">
      <w:r w:rsidRPr="00221F1F">
        <w:rPr>
          <w:b/>
          <w:bCs/>
        </w:rPr>
        <w:t>Шаг 4.</w:t>
      </w:r>
      <w:r w:rsidRPr="00221F1F">
        <w:rPr>
          <w:lang w:val="en-US"/>
        </w:rPr>
        <w:t> </w:t>
      </w:r>
      <w:r w:rsidRPr="00221F1F">
        <w:t>Если</w:t>
      </w:r>
      <w:r w:rsidRPr="00221F1F">
        <w:rPr>
          <w:lang w:val="en-US"/>
        </w:rPr>
        <w:t> </w:t>
      </w:r>
      <w:r w:rsidRPr="00221F1F">
        <w:t>прожиточный минимум не</w:t>
      </w:r>
      <w:r w:rsidRPr="00221F1F">
        <w:rPr>
          <w:lang w:val="en-US"/>
        </w:rPr>
        <w:t> </w:t>
      </w:r>
      <w:r w:rsidRPr="00221F1F">
        <w:t>защищен, подайте заявление о</w:t>
      </w:r>
      <w:r w:rsidRPr="00221F1F">
        <w:rPr>
          <w:lang w:val="en-US"/>
        </w:rPr>
        <w:t> </w:t>
      </w:r>
      <w:r w:rsidRPr="00221F1F">
        <w:t>его сохранении. При</w:t>
      </w:r>
      <w:r w:rsidRPr="00221F1F">
        <w:rPr>
          <w:lang w:val="en-US"/>
        </w:rPr>
        <w:t> </w:t>
      </w:r>
      <w:r w:rsidRPr="00221F1F">
        <w:t>наличии иждивенцев через суд можно просить оставить большую сумму.</w:t>
      </w:r>
    </w:p>
    <w:p w14:paraId="07604EFC" w14:textId="77777777" w:rsidR="00221F1F" w:rsidRPr="00221F1F" w:rsidRDefault="00221F1F" w:rsidP="00221F1F">
      <w:r w:rsidRPr="00221F1F">
        <w:rPr>
          <w:b/>
          <w:bCs/>
        </w:rPr>
        <w:t>Шаг 5.</w:t>
      </w:r>
      <w:r w:rsidRPr="00221F1F">
        <w:rPr>
          <w:lang w:val="en-US"/>
        </w:rPr>
        <w:t> </w:t>
      </w:r>
      <w:r w:rsidRPr="00221F1F">
        <w:t>Если</w:t>
      </w:r>
      <w:r w:rsidRPr="00221F1F">
        <w:rPr>
          <w:lang w:val="en-US"/>
        </w:rPr>
        <w:t> </w:t>
      </w:r>
      <w:r w:rsidRPr="00221F1F">
        <w:t>деньги уже удержали незаконно, направьте требование вернуть их</w:t>
      </w:r>
      <w:r w:rsidRPr="00221F1F">
        <w:rPr>
          <w:lang w:val="en-US"/>
        </w:rPr>
        <w:t> </w:t>
      </w:r>
      <w:r w:rsidRPr="00221F1F">
        <w:t>и</w:t>
      </w:r>
      <w:r w:rsidRPr="00221F1F">
        <w:rPr>
          <w:lang w:val="en-US"/>
        </w:rPr>
        <w:t> </w:t>
      </w:r>
      <w:r w:rsidRPr="00221F1F">
        <w:t>исправить дальнейший расчет. Действия пристава обжалуются старшему приставу или</w:t>
      </w:r>
      <w:r w:rsidRPr="00221F1F">
        <w:rPr>
          <w:lang w:val="en-US"/>
        </w:rPr>
        <w:t> </w:t>
      </w:r>
      <w:r w:rsidRPr="00221F1F">
        <w:t>в</w:t>
      </w:r>
      <w:r w:rsidRPr="00221F1F">
        <w:rPr>
          <w:lang w:val="en-US"/>
        </w:rPr>
        <w:t> </w:t>
      </w:r>
      <w:r w:rsidRPr="00221F1F">
        <w:t>суд в</w:t>
      </w:r>
      <w:r w:rsidRPr="00221F1F">
        <w:rPr>
          <w:lang w:val="en-US"/>
        </w:rPr>
        <w:t> </w:t>
      </w:r>
      <w:r w:rsidRPr="00221F1F">
        <w:t>течение 10</w:t>
      </w:r>
      <w:r w:rsidRPr="00221F1F">
        <w:rPr>
          <w:lang w:val="en-US"/>
        </w:rPr>
        <w:t> </w:t>
      </w:r>
      <w:r w:rsidRPr="00221F1F">
        <w:t>дней. Действия СФР</w:t>
      </w:r>
      <w:r w:rsidRPr="00221F1F">
        <w:rPr>
          <w:lang w:val="en-US"/>
        </w:rPr>
        <w:t> </w:t>
      </w:r>
      <w:r w:rsidRPr="00221F1F">
        <w:t>— в</w:t>
      </w:r>
      <w:r w:rsidRPr="00221F1F">
        <w:rPr>
          <w:lang w:val="en-US"/>
        </w:rPr>
        <w:t> </w:t>
      </w:r>
      <w:r w:rsidRPr="00221F1F">
        <w:t>вышестоящем органе фонда или</w:t>
      </w:r>
      <w:r w:rsidRPr="00221F1F">
        <w:rPr>
          <w:lang w:val="en-US"/>
        </w:rPr>
        <w:t> </w:t>
      </w:r>
      <w:r w:rsidRPr="00221F1F">
        <w:t>в</w:t>
      </w:r>
      <w:r w:rsidRPr="00221F1F">
        <w:rPr>
          <w:lang w:val="en-US"/>
        </w:rPr>
        <w:t> </w:t>
      </w:r>
      <w:r w:rsidRPr="00221F1F">
        <w:t>суде. Если</w:t>
      </w:r>
      <w:r w:rsidRPr="00221F1F">
        <w:rPr>
          <w:lang w:val="en-US"/>
        </w:rPr>
        <w:t> </w:t>
      </w:r>
      <w:r w:rsidRPr="00221F1F">
        <w:t>ошибся банк, предъявите претензию ему.</w:t>
      </w:r>
    </w:p>
    <w:p w14:paraId="14C2CC80" w14:textId="77777777" w:rsidR="00221F1F" w:rsidRPr="00221F1F" w:rsidRDefault="00221F1F" w:rsidP="00221F1F">
      <w:r w:rsidRPr="00221F1F">
        <w:rPr>
          <w:b/>
          <w:bCs/>
        </w:rPr>
        <w:t>Важно:</w:t>
      </w:r>
      <w:r w:rsidRPr="00221F1F">
        <w:rPr>
          <w:lang w:val="en-US"/>
        </w:rPr>
        <w:t> </w:t>
      </w:r>
      <w:r w:rsidRPr="00221F1F">
        <w:t>заявление о</w:t>
      </w:r>
      <w:r w:rsidRPr="00221F1F">
        <w:rPr>
          <w:lang w:val="en-US"/>
        </w:rPr>
        <w:t> </w:t>
      </w:r>
      <w:r w:rsidRPr="00221F1F">
        <w:t>сохранении минимума на</w:t>
      </w:r>
      <w:r w:rsidRPr="00221F1F">
        <w:rPr>
          <w:lang w:val="en-US"/>
        </w:rPr>
        <w:t> </w:t>
      </w:r>
      <w:r w:rsidRPr="00221F1F">
        <w:t>будущее и</w:t>
      </w:r>
      <w:r w:rsidRPr="00221F1F">
        <w:rPr>
          <w:lang w:val="en-US"/>
        </w:rPr>
        <w:t> </w:t>
      </w:r>
      <w:r w:rsidRPr="00221F1F">
        <w:t>требование вернуть уже незаконно удержанное</w:t>
      </w:r>
      <w:r w:rsidRPr="00221F1F">
        <w:rPr>
          <w:lang w:val="en-US"/>
        </w:rPr>
        <w:t> </w:t>
      </w:r>
      <w:r w:rsidRPr="00221F1F">
        <w:t>— это разные обращения. Одно не</w:t>
      </w:r>
      <w:r w:rsidRPr="00221F1F">
        <w:rPr>
          <w:lang w:val="en-US"/>
        </w:rPr>
        <w:t> </w:t>
      </w:r>
      <w:r w:rsidRPr="00221F1F">
        <w:t>заменяет другое.</w:t>
      </w:r>
    </w:p>
    <w:p w14:paraId="102C11C3" w14:textId="77777777" w:rsidR="00221F1F" w:rsidRPr="00221F1F" w:rsidRDefault="00221F1F" w:rsidP="00221F1F">
      <w:pPr>
        <w:rPr>
          <w:b/>
          <w:bCs/>
        </w:rPr>
      </w:pPr>
      <w:r w:rsidRPr="00221F1F">
        <w:rPr>
          <w:b/>
          <w:bCs/>
        </w:rPr>
        <w:t>Отдельная защита для</w:t>
      </w:r>
      <w:r w:rsidRPr="00221F1F">
        <w:rPr>
          <w:b/>
          <w:bCs/>
          <w:lang w:val="en-US"/>
        </w:rPr>
        <w:t> </w:t>
      </w:r>
      <w:r w:rsidRPr="00221F1F">
        <w:rPr>
          <w:b/>
          <w:bCs/>
        </w:rPr>
        <w:t>долгосрочных сбережений</w:t>
      </w:r>
    </w:p>
    <w:p w14:paraId="05B20F5B" w14:textId="77777777" w:rsidR="00221F1F" w:rsidRPr="00221F1F" w:rsidRDefault="00221F1F" w:rsidP="00221F1F">
      <w:r w:rsidRPr="00221F1F">
        <w:t>Если</w:t>
      </w:r>
      <w:r w:rsidRPr="00221F1F">
        <w:rPr>
          <w:lang w:val="en-US"/>
        </w:rPr>
        <w:t> </w:t>
      </w:r>
      <w:r w:rsidRPr="00221F1F">
        <w:t>пенсионер участвует в</w:t>
      </w:r>
      <w:r w:rsidRPr="00221F1F">
        <w:rPr>
          <w:lang w:val="en-US"/>
        </w:rPr>
        <w:t> </w:t>
      </w:r>
      <w:r w:rsidRPr="00221F1F">
        <w:t>программе долгосрочных сбережений (ПДС), деньги, находящиеся в</w:t>
      </w:r>
      <w:r w:rsidRPr="00221F1F">
        <w:rPr>
          <w:lang w:val="en-US"/>
        </w:rPr>
        <w:t> </w:t>
      </w:r>
      <w:r w:rsidRPr="00221F1F">
        <w:t>НПФ, защищены от</w:t>
      </w:r>
      <w:r w:rsidRPr="00221F1F">
        <w:rPr>
          <w:lang w:val="en-US"/>
        </w:rPr>
        <w:t> </w:t>
      </w:r>
      <w:r w:rsidRPr="00221F1F">
        <w:t>взыскания по</w:t>
      </w:r>
      <w:r w:rsidRPr="00221F1F">
        <w:rPr>
          <w:lang w:val="en-US"/>
        </w:rPr>
        <w:t> </w:t>
      </w:r>
      <w:r w:rsidRPr="00221F1F">
        <w:t>личным долгам.</w:t>
      </w:r>
    </w:p>
    <w:p w14:paraId="1B03BB4D" w14:textId="77777777" w:rsidR="00221F1F" w:rsidRPr="00221F1F" w:rsidRDefault="00221F1F" w:rsidP="00221F1F">
      <w:r w:rsidRPr="00221F1F">
        <w:t>«Пока средства находятся в</w:t>
      </w:r>
      <w:r w:rsidRPr="00221F1F">
        <w:rPr>
          <w:lang w:val="en-US"/>
        </w:rPr>
        <w:t> </w:t>
      </w:r>
      <w:r w:rsidRPr="00221F1F">
        <w:t>ПДС и</w:t>
      </w:r>
      <w:r w:rsidRPr="00221F1F">
        <w:rPr>
          <w:lang w:val="en-US"/>
        </w:rPr>
        <w:t> </w:t>
      </w:r>
      <w:r w:rsidRPr="00221F1F">
        <w:t>учитываются в</w:t>
      </w:r>
      <w:r w:rsidRPr="00221F1F">
        <w:rPr>
          <w:lang w:val="en-US"/>
        </w:rPr>
        <w:t> </w:t>
      </w:r>
      <w:r w:rsidRPr="00221F1F">
        <w:t>составе пенсионных резервов, обратить на</w:t>
      </w:r>
      <w:r w:rsidRPr="00221F1F">
        <w:rPr>
          <w:lang w:val="en-US"/>
        </w:rPr>
        <w:t> </w:t>
      </w:r>
      <w:r w:rsidRPr="00221F1F">
        <w:t>них взыскание или</w:t>
      </w:r>
      <w:r w:rsidRPr="00221F1F">
        <w:rPr>
          <w:lang w:val="en-US"/>
        </w:rPr>
        <w:t> </w:t>
      </w:r>
      <w:r w:rsidRPr="00221F1F">
        <w:t>наложить арест нельзя. Это касается и</w:t>
      </w:r>
      <w:r w:rsidRPr="00221F1F">
        <w:rPr>
          <w:lang w:val="en-US"/>
        </w:rPr>
        <w:t> </w:t>
      </w:r>
      <w:r w:rsidRPr="00221F1F">
        <w:t>уже накопленных средств, и</w:t>
      </w:r>
      <w:r w:rsidRPr="00221F1F">
        <w:rPr>
          <w:lang w:val="en-US"/>
        </w:rPr>
        <w:t> </w:t>
      </w:r>
      <w:r w:rsidRPr="00221F1F">
        <w:t>новых взносов. Но</w:t>
      </w:r>
      <w:r w:rsidRPr="00221F1F">
        <w:rPr>
          <w:lang w:val="en-US"/>
        </w:rPr>
        <w:t> </w:t>
      </w:r>
      <w:r w:rsidRPr="00221F1F">
        <w:t>после выплаты из</w:t>
      </w:r>
      <w:r w:rsidRPr="00221F1F">
        <w:rPr>
          <w:lang w:val="en-US"/>
        </w:rPr>
        <w:t> </w:t>
      </w:r>
      <w:r w:rsidRPr="00221F1F">
        <w:t>ПДС на</w:t>
      </w:r>
      <w:r w:rsidRPr="00221F1F">
        <w:rPr>
          <w:lang w:val="en-US"/>
        </w:rPr>
        <w:t> </w:t>
      </w:r>
      <w:r w:rsidRPr="00221F1F">
        <w:t>обычный банковский счет эта специальная защита прекращается»,</w:t>
      </w:r>
      <w:r w:rsidRPr="00221F1F">
        <w:rPr>
          <w:lang w:val="en-US"/>
        </w:rPr>
        <w:t> </w:t>
      </w:r>
      <w:r w:rsidRPr="00221F1F">
        <w:t>— резюмирует</w:t>
      </w:r>
      <w:r w:rsidRPr="00221F1F">
        <w:rPr>
          <w:lang w:val="en-US"/>
        </w:rPr>
        <w:t> </w:t>
      </w:r>
      <w:r w:rsidRPr="00221F1F">
        <w:rPr>
          <w:b/>
          <w:bCs/>
        </w:rPr>
        <w:t>Оксана Иванова</w:t>
      </w:r>
      <w:r w:rsidRPr="00221F1F">
        <w:t>.</w:t>
      </w:r>
    </w:p>
    <w:p w14:paraId="633519D4" w14:textId="52820A88" w:rsidR="00221F1F" w:rsidRPr="00FA05E4" w:rsidRDefault="00F14BAC" w:rsidP="00221F1F">
      <w:hyperlink r:id="rId45" w:history="1">
        <w:r w:rsidR="00221F1F" w:rsidRPr="00A32CBE">
          <w:rPr>
            <w:rStyle w:val="a3"/>
            <w:lang w:val="en-US"/>
          </w:rPr>
          <w:t>https</w:t>
        </w:r>
        <w:r w:rsidR="00221F1F" w:rsidRPr="00A32CBE">
          <w:rPr>
            <w:rStyle w:val="a3"/>
          </w:rPr>
          <w:t>://</w:t>
        </w:r>
        <w:r w:rsidR="00221F1F" w:rsidRPr="00A32CBE">
          <w:rPr>
            <w:rStyle w:val="a3"/>
            <w:lang w:val="en-US"/>
          </w:rPr>
          <w:t>newizv</w:t>
        </w:r>
        <w:r w:rsidR="00221F1F" w:rsidRPr="00A32CBE">
          <w:rPr>
            <w:rStyle w:val="a3"/>
          </w:rPr>
          <w:t>.</w:t>
        </w:r>
        <w:r w:rsidR="00221F1F" w:rsidRPr="00A32CBE">
          <w:rPr>
            <w:rStyle w:val="a3"/>
            <w:lang w:val="en-US"/>
          </w:rPr>
          <w:t>ru</w:t>
        </w:r>
        <w:r w:rsidR="00221F1F" w:rsidRPr="00A32CBE">
          <w:rPr>
            <w:rStyle w:val="a3"/>
          </w:rPr>
          <w:t>/</w:t>
        </w:r>
        <w:r w:rsidR="00221F1F" w:rsidRPr="00A32CBE">
          <w:rPr>
            <w:rStyle w:val="a3"/>
            <w:lang w:val="en-US"/>
          </w:rPr>
          <w:t>news</w:t>
        </w:r>
        <w:r w:rsidR="00221F1F" w:rsidRPr="00A32CBE">
          <w:rPr>
            <w:rStyle w:val="a3"/>
          </w:rPr>
          <w:t>/2026-10-29/</w:t>
        </w:r>
        <w:r w:rsidR="00221F1F" w:rsidRPr="00A32CBE">
          <w:rPr>
            <w:rStyle w:val="a3"/>
            <w:lang w:val="en-US"/>
          </w:rPr>
          <w:t>pridet</w:t>
        </w:r>
        <w:r w:rsidR="00221F1F" w:rsidRPr="00A32CBE">
          <w:rPr>
            <w:rStyle w:val="a3"/>
          </w:rPr>
          <w:t>-</w:t>
        </w:r>
        <w:r w:rsidR="00221F1F" w:rsidRPr="00A32CBE">
          <w:rPr>
            <w:rStyle w:val="a3"/>
            <w:lang w:val="en-US"/>
          </w:rPr>
          <w:t>tolko</w:t>
        </w:r>
        <w:r w:rsidR="00221F1F" w:rsidRPr="00A32CBE">
          <w:rPr>
            <w:rStyle w:val="a3"/>
          </w:rPr>
          <w:t>-</w:t>
        </w:r>
        <w:r w:rsidR="00221F1F" w:rsidRPr="00A32CBE">
          <w:rPr>
            <w:rStyle w:val="a3"/>
            <w:lang w:val="en-US"/>
          </w:rPr>
          <w:t>polovina</w:t>
        </w:r>
        <w:r w:rsidR="00221F1F" w:rsidRPr="00A32CBE">
          <w:rPr>
            <w:rStyle w:val="a3"/>
          </w:rPr>
          <w:t>-</w:t>
        </w:r>
        <w:r w:rsidR="00221F1F" w:rsidRPr="00A32CBE">
          <w:rPr>
            <w:rStyle w:val="a3"/>
            <w:lang w:val="en-US"/>
          </w:rPr>
          <w:t>pensii</w:t>
        </w:r>
        <w:r w:rsidR="00221F1F" w:rsidRPr="00A32CBE">
          <w:rPr>
            <w:rStyle w:val="a3"/>
          </w:rPr>
          <w:t>-</w:t>
        </w:r>
        <w:r w:rsidR="00221F1F" w:rsidRPr="00A32CBE">
          <w:rPr>
            <w:rStyle w:val="a3"/>
            <w:lang w:val="en-US"/>
          </w:rPr>
          <w:t>kogo</w:t>
        </w:r>
        <w:r w:rsidR="00221F1F" w:rsidRPr="00A32CBE">
          <w:rPr>
            <w:rStyle w:val="a3"/>
          </w:rPr>
          <w:t>-</w:t>
        </w:r>
        <w:r w:rsidR="00221F1F" w:rsidRPr="00A32CBE">
          <w:rPr>
            <w:rStyle w:val="a3"/>
            <w:lang w:val="en-US"/>
          </w:rPr>
          <w:t>lishat</w:t>
        </w:r>
        <w:r w:rsidR="00221F1F" w:rsidRPr="00A32CBE">
          <w:rPr>
            <w:rStyle w:val="a3"/>
          </w:rPr>
          <w:t>-50-</w:t>
        </w:r>
        <w:r w:rsidR="00221F1F" w:rsidRPr="00A32CBE">
          <w:rPr>
            <w:rStyle w:val="a3"/>
            <w:lang w:val="en-US"/>
          </w:rPr>
          <w:t>vyplaty</w:t>
        </w:r>
        <w:r w:rsidR="00221F1F" w:rsidRPr="00A32CBE">
          <w:rPr>
            <w:rStyle w:val="a3"/>
          </w:rPr>
          <w:t>-446187</w:t>
        </w:r>
      </w:hyperlink>
      <w:r w:rsidR="00221F1F" w:rsidRPr="00221F1F">
        <w:t xml:space="preserve"> </w:t>
      </w:r>
    </w:p>
    <w:p w14:paraId="284558CD" w14:textId="77777777" w:rsidR="009058BC" w:rsidRPr="00915CD8" w:rsidRDefault="009058BC" w:rsidP="009058BC">
      <w:pPr>
        <w:pStyle w:val="2"/>
      </w:pPr>
      <w:bookmarkStart w:id="130" w:name="_Toc244242328"/>
      <w:r w:rsidRPr="00915CD8">
        <w:t>Известия, 29.10.2026</w:t>
      </w:r>
      <w:r w:rsidRPr="00C170CB">
        <w:t xml:space="preserve">, </w:t>
      </w:r>
      <w:r w:rsidRPr="00915CD8">
        <w:t xml:space="preserve">Какие льготы положены пенсионерам в России. </w:t>
      </w:r>
      <w:r w:rsidRPr="00C170CB">
        <w:t>Главное</w:t>
      </w:r>
      <w:bookmarkEnd w:id="130"/>
    </w:p>
    <w:p w14:paraId="076C7509" w14:textId="77777777" w:rsidR="009058BC" w:rsidRPr="00C170CB" w:rsidRDefault="009058BC" w:rsidP="009058BC">
      <w:pPr>
        <w:pStyle w:val="3"/>
      </w:pPr>
      <w:bookmarkStart w:id="131" w:name="_Toc244242329"/>
      <w:r w:rsidRPr="00C170CB">
        <w:t>В России с ноября 2026 года будет уделяться отдельное внимание проверке оснований для назначения социальной поддержки для граждан старшего возраста. Все подробности о льготах для пенсионеров - в материале «Известий».</w:t>
      </w:r>
      <w:bookmarkEnd w:id="131"/>
    </w:p>
    <w:p w14:paraId="66D29576" w14:textId="77777777" w:rsidR="009058BC" w:rsidRPr="00C170CB" w:rsidRDefault="009058BC" w:rsidP="009058BC">
      <w:r w:rsidRPr="00C170CB">
        <w:t>Виды налоговых льгот для пенсионеров</w:t>
      </w:r>
    </w:p>
    <w:p w14:paraId="37BCBCBD" w14:textId="77777777" w:rsidR="009058BC" w:rsidRPr="00C170CB" w:rsidRDefault="009058BC" w:rsidP="009058BC">
      <w:r w:rsidRPr="00C170CB">
        <w:t>Пенсионеры и предпенсионеры в России имеют право на полное или частичное освобождение от уплаты ряда налогов. В частности, пожилые граждане не платят налог на имущество за один объект каждого вида: квартиру, жилой дом, гараж или хозпостройку площадью до 50 кв. м. Основным условием является отсутствие коммерческого использования недвижимости. Если в собственности находится несколько однотипных объектов, владелец может самостоятельно выбрать, на какой из них применить льготу, уведомив об этом ФНС России.</w:t>
      </w:r>
    </w:p>
    <w:p w14:paraId="5EA17593" w14:textId="77777777" w:rsidR="009058BC" w:rsidRPr="00C170CB" w:rsidRDefault="009058BC" w:rsidP="009058BC">
      <w:r w:rsidRPr="00C170CB">
        <w:t>Земельный налог не начисляется на участки площадью шесть соток и менее. Если площадь земли превышает этот лимит, налог уплачивается только с суммы превышения. Дополнительно пенсионеры освобождаются от налогообложения объектов, находящихся в зонах действия режимов чрезвычайного положения или контртеррористической операции, а также при эвакуации жителей.</w:t>
      </w:r>
    </w:p>
    <w:p w14:paraId="73287D36" w14:textId="77777777" w:rsidR="009058BC" w:rsidRPr="00C170CB" w:rsidRDefault="009058BC" w:rsidP="009058BC">
      <w:r w:rsidRPr="00C170CB">
        <w:t>Особенности налогообложения пенсионеров</w:t>
      </w:r>
    </w:p>
    <w:p w14:paraId="735887A3" w14:textId="77777777" w:rsidR="009058BC" w:rsidRPr="00C170CB" w:rsidRDefault="009058BC" w:rsidP="009058BC">
      <w:r w:rsidRPr="00C170CB">
        <w:lastRenderedPageBreak/>
        <w:t>Пенсионные выплаты и пособия не облагаются налогом на доходы физических лиц. Однако НДФЛ взимается с доходов от банковских вкладов, если процентный доход превышает установленную законом базу. С 2025 года ставка составит 13% при доходах до 2,4 млн рублей и 15%, если сумма выше. При продаже недвижимости пенсионеры платят налог на общих основаниях, если объект находился в собственности менее установленного минимального срока владения.</w:t>
      </w:r>
    </w:p>
    <w:p w14:paraId="26585E58" w14:textId="77777777" w:rsidR="009058BC" w:rsidRPr="00C170CB" w:rsidRDefault="009058BC" w:rsidP="009058BC">
      <w:r w:rsidRPr="00C170CB">
        <w:t>Транспортный налог регулируется на региональном уровне, поэтому льготы на технику могут различаться в зависимости от субъекта РФ. Для получения освобождения от уплаты владельцу необходимо подать заявление в налоговые органы и предоставить подтверждающие документы. Если у пенсионера нет личного кабинета на «Госуслугах» или сайте налоговой службы, уведомление о платежах за 2025 год придет заказным письмом по почте.</w:t>
      </w:r>
    </w:p>
    <w:p w14:paraId="27281FA0" w14:textId="77777777" w:rsidR="009058BC" w:rsidRPr="00C170CB" w:rsidRDefault="009058BC" w:rsidP="009058BC">
      <w:r w:rsidRPr="00C170CB">
        <w:t>Помощь гражданам старше 70 лет и проверка доходов</w:t>
      </w:r>
    </w:p>
    <w:p w14:paraId="495205CE" w14:textId="77777777" w:rsidR="009058BC" w:rsidRPr="00C170CB" w:rsidRDefault="009058BC" w:rsidP="009058BC">
      <w:r w:rsidRPr="00C170CB">
        <w:t>С ноября 2026 года в России будет уделяться отдельное внимание проверке оснований для назначения социальной поддержки. Проверки доходов стали более частыми: теперь учитываются не только пенсия, но и другие источники дохода, такие как проценты по вкладам, арендные поступления, пособия и определенные виды материальной помощи. Одной из ключевых мер остается компенсация взносов на капитальный ремонт. Неработающие собственники жилья старше 70 лет могут рассчитывать на возмещение 50% расходов, а по достижении 80 лет льгота увеличивается до 100%. Размер выплаты рассчитывается исходя из региональных нормативов и зависит от состава семьи пенсионера.</w:t>
      </w:r>
    </w:p>
    <w:p w14:paraId="6AB59104" w14:textId="77777777" w:rsidR="009058BC" w:rsidRPr="00C170CB" w:rsidRDefault="009058BC" w:rsidP="009058BC">
      <w:r w:rsidRPr="00C170CB">
        <w:t>Для граждан старше 80 лет также предусмотрено автоматическое удвоение фиксированной выплаты к страховой пенсии по старости. Если общее материальное обеспечение неработающего пенсионера оказывается ниже регионального прожиточного минимума, ему устанавливается специальная социальная доплата. Региональные власти могут вводить дополнительные программы помощи, включая доплаты к юбилеям и компенсации отдельных видов расходов.</w:t>
      </w:r>
    </w:p>
    <w:p w14:paraId="528936D8" w14:textId="77777777" w:rsidR="009058BC" w:rsidRPr="00C170CB" w:rsidRDefault="009058BC" w:rsidP="009058BC">
      <w:hyperlink r:id="rId46" w:history="1">
        <w:r w:rsidRPr="00A32CBE">
          <w:rPr>
            <w:rStyle w:val="a3"/>
            <w:lang w:val="en-US"/>
          </w:rPr>
          <w:t>https</w:t>
        </w:r>
        <w:r w:rsidRPr="00C170CB">
          <w:rPr>
            <w:rStyle w:val="a3"/>
          </w:rPr>
          <w:t>://</w:t>
        </w:r>
        <w:r w:rsidRPr="00A32CBE">
          <w:rPr>
            <w:rStyle w:val="a3"/>
            <w:lang w:val="en-US"/>
          </w:rPr>
          <w:t>iz</w:t>
        </w:r>
        <w:r w:rsidRPr="00C170CB">
          <w:rPr>
            <w:rStyle w:val="a3"/>
          </w:rPr>
          <w:t>.</w:t>
        </w:r>
        <w:r w:rsidRPr="00A32CBE">
          <w:rPr>
            <w:rStyle w:val="a3"/>
            <w:lang w:val="en-US"/>
          </w:rPr>
          <w:t>ru</w:t>
        </w:r>
        <w:r w:rsidRPr="00C170CB">
          <w:rPr>
            <w:rStyle w:val="a3"/>
          </w:rPr>
          <w:t>/2192917/</w:t>
        </w:r>
        <w:r w:rsidRPr="00A32CBE">
          <w:rPr>
            <w:rStyle w:val="a3"/>
            <w:lang w:val="en-US"/>
          </w:rPr>
          <w:t>v</w:t>
        </w:r>
        <w:r w:rsidRPr="00C170CB">
          <w:rPr>
            <w:rStyle w:val="a3"/>
          </w:rPr>
          <w:t>-</w:t>
        </w:r>
        <w:r w:rsidRPr="00A32CBE">
          <w:rPr>
            <w:rStyle w:val="a3"/>
            <w:lang w:val="en-US"/>
          </w:rPr>
          <w:t>rossii</w:t>
        </w:r>
        <w:r w:rsidRPr="00C170CB">
          <w:rPr>
            <w:rStyle w:val="a3"/>
          </w:rPr>
          <w:t>-</w:t>
        </w:r>
        <w:r w:rsidRPr="00A32CBE">
          <w:rPr>
            <w:rStyle w:val="a3"/>
            <w:lang w:val="en-US"/>
          </w:rPr>
          <w:t>stanut</w:t>
        </w:r>
        <w:r w:rsidRPr="00C170CB">
          <w:rPr>
            <w:rStyle w:val="a3"/>
          </w:rPr>
          <w:t>-</w:t>
        </w:r>
        <w:r w:rsidRPr="00A32CBE">
          <w:rPr>
            <w:rStyle w:val="a3"/>
            <w:lang w:val="en-US"/>
          </w:rPr>
          <w:t>chashche</w:t>
        </w:r>
        <w:r w:rsidRPr="00C170CB">
          <w:rPr>
            <w:rStyle w:val="a3"/>
          </w:rPr>
          <w:t>-</w:t>
        </w:r>
        <w:r w:rsidRPr="00A32CBE">
          <w:rPr>
            <w:rStyle w:val="a3"/>
            <w:lang w:val="en-US"/>
          </w:rPr>
          <w:t>proveriat</w:t>
        </w:r>
        <w:r w:rsidRPr="00C170CB">
          <w:rPr>
            <w:rStyle w:val="a3"/>
          </w:rPr>
          <w:t>-</w:t>
        </w:r>
        <w:r w:rsidRPr="00A32CBE">
          <w:rPr>
            <w:rStyle w:val="a3"/>
            <w:lang w:val="en-US"/>
          </w:rPr>
          <w:t>dokhody</w:t>
        </w:r>
        <w:r w:rsidRPr="00C170CB">
          <w:rPr>
            <w:rStyle w:val="a3"/>
          </w:rPr>
          <w:t>-</w:t>
        </w:r>
        <w:r w:rsidRPr="00A32CBE">
          <w:rPr>
            <w:rStyle w:val="a3"/>
            <w:lang w:val="en-US"/>
          </w:rPr>
          <w:t>pensionerov</w:t>
        </w:r>
        <w:r w:rsidRPr="00C170CB">
          <w:rPr>
            <w:rStyle w:val="a3"/>
          </w:rPr>
          <w:t>-</w:t>
        </w:r>
        <w:r w:rsidRPr="00A32CBE">
          <w:rPr>
            <w:rStyle w:val="a3"/>
            <w:lang w:val="en-US"/>
          </w:rPr>
          <w:t>chto</w:t>
        </w:r>
        <w:r w:rsidRPr="00C170CB">
          <w:rPr>
            <w:rStyle w:val="a3"/>
          </w:rPr>
          <w:t>-</w:t>
        </w:r>
        <w:r w:rsidRPr="00A32CBE">
          <w:rPr>
            <w:rStyle w:val="a3"/>
            <w:lang w:val="en-US"/>
          </w:rPr>
          <w:t>nuzhno</w:t>
        </w:r>
        <w:r w:rsidRPr="00C170CB">
          <w:rPr>
            <w:rStyle w:val="a3"/>
          </w:rPr>
          <w:t>-</w:t>
        </w:r>
        <w:r w:rsidRPr="00A32CBE">
          <w:rPr>
            <w:rStyle w:val="a3"/>
            <w:lang w:val="en-US"/>
          </w:rPr>
          <w:t>znat</w:t>
        </w:r>
        <w:r w:rsidRPr="00C170CB">
          <w:rPr>
            <w:rStyle w:val="a3"/>
          </w:rPr>
          <w:t>/</w:t>
        </w:r>
        <w:r w:rsidRPr="00A32CBE">
          <w:rPr>
            <w:rStyle w:val="a3"/>
            <w:lang w:val="en-US"/>
          </w:rPr>
          <w:t>ize</w:t>
        </w:r>
      </w:hyperlink>
      <w:r w:rsidRPr="00C170CB">
        <w:t xml:space="preserve"> </w:t>
      </w:r>
    </w:p>
    <w:p w14:paraId="7509E7FD" w14:textId="77777777" w:rsidR="009058BC" w:rsidRPr="00C22457" w:rsidRDefault="009058BC" w:rsidP="009058BC">
      <w:pPr>
        <w:pStyle w:val="2"/>
      </w:pPr>
      <w:bookmarkStart w:id="132" w:name="_Toc244242330"/>
      <w:r>
        <w:t>РИА Новости, 29.10.2026</w:t>
      </w:r>
      <w:r w:rsidRPr="00C22457">
        <w:t xml:space="preserve">, </w:t>
      </w:r>
      <w:r>
        <w:t>Голикова: 28% россиян после выхода на пенсию занимаются туризмом, спортом, творчеством</w:t>
      </w:r>
      <w:bookmarkEnd w:id="132"/>
    </w:p>
    <w:p w14:paraId="1815C7DA" w14:textId="77777777" w:rsidR="009058BC" w:rsidRDefault="009058BC" w:rsidP="009058BC">
      <w:pPr>
        <w:pStyle w:val="3"/>
      </w:pPr>
      <w:bookmarkStart w:id="133" w:name="_Toc244242331"/>
      <w:r>
        <w:t>Двадцать восемь процентов россиян после выхода на пенсию занимаются туризмом, спортом и творчеством, сообщила вице-премьер РФ Татьяна Голикова.</w:t>
      </w:r>
      <w:bookmarkEnd w:id="133"/>
    </w:p>
    <w:p w14:paraId="16A0C240" w14:textId="77777777" w:rsidR="009058BC" w:rsidRDefault="009058BC" w:rsidP="009058BC">
      <w:r>
        <w:t>"Большинство с наступлением пенсии сохраняют активность: 18% . или 3 миллиона человек продолжают трудиться, 37% участвуют в работе общественных объединений, 28% занимаются туризмом, спортом, творчеством", - сказала Голикова, слова которой приводят в ее аппарате.</w:t>
      </w:r>
    </w:p>
    <w:p w14:paraId="3048D2BD" w14:textId="77777777" w:rsidR="009058BC" w:rsidRPr="006D44B6" w:rsidRDefault="009058BC" w:rsidP="009058BC">
      <w:r>
        <w:t xml:space="preserve">Она подчеркнула, что комплексная работа по повышению качества жизни граждан старшего возраста, созданию условий для их активного и здорового долголетия, в том числе профессионального обучения и дополнительного образования в целях </w:t>
      </w:r>
      <w:r>
        <w:lastRenderedPageBreak/>
        <w:t>трудоустройства ведется в рамках федерального проекта "Старшее поколение" нацпроекта "Семья".</w:t>
      </w:r>
    </w:p>
    <w:p w14:paraId="452E0A67" w14:textId="77777777" w:rsidR="00FA05E4" w:rsidRPr="009058BC" w:rsidRDefault="00FA05E4" w:rsidP="00221F1F"/>
    <w:p w14:paraId="4A71D91B" w14:textId="77777777" w:rsidR="00111D7C" w:rsidRPr="005D7199" w:rsidRDefault="00111D7C" w:rsidP="00111D7C">
      <w:pPr>
        <w:pStyle w:val="10"/>
      </w:pPr>
      <w:bookmarkStart w:id="134" w:name="_Toc99318655"/>
      <w:bookmarkStart w:id="135" w:name="_Toc165991075"/>
      <w:bookmarkStart w:id="136" w:name="_Toc244242332"/>
      <w:r w:rsidRPr="005D7199">
        <w:t>Региональные СМИ</w:t>
      </w:r>
      <w:bookmarkEnd w:id="45"/>
      <w:bookmarkEnd w:id="134"/>
      <w:bookmarkEnd w:id="135"/>
      <w:bookmarkEnd w:id="136"/>
    </w:p>
    <w:p w14:paraId="0C6BF768" w14:textId="77777777" w:rsidR="00FA05E4" w:rsidRPr="00FA05E4" w:rsidRDefault="00FA05E4" w:rsidP="00FA05E4">
      <w:pPr>
        <w:pStyle w:val="2"/>
      </w:pPr>
      <w:bookmarkStart w:id="137" w:name="_Toc244242333"/>
      <w:r>
        <w:t>Регион Самара</w:t>
      </w:r>
      <w:r w:rsidRPr="00FA05E4">
        <w:t>, 30.10.2026, Узнайте, как на законных основаниях увеличить свою пенсию: 8 секретных методов от СФР, о которых вы не догадывались</w:t>
      </w:r>
      <w:bookmarkEnd w:id="137"/>
    </w:p>
    <w:p w14:paraId="74703954" w14:textId="77777777" w:rsidR="00FA05E4" w:rsidRPr="00FA05E4" w:rsidRDefault="00FA05E4" w:rsidP="00FA05E4">
      <w:pPr>
        <w:pStyle w:val="3"/>
      </w:pPr>
      <w:bookmarkStart w:id="138" w:name="_Toc244242334"/>
      <w:r w:rsidRPr="00FA05E4">
        <w:t>Будущий размер страховой пенсии формируется под воздействием множества факторов, и на многие из них можно повлиять заранее. К сожалению, многие россияне осознают свои возможности слишком поздно, лишь за несколько лет до выхода на пенсию. Ниже представлены методы, способные существенно изменить размеры ваших будущих выплат.</w:t>
      </w:r>
      <w:bookmarkEnd w:id="138"/>
    </w:p>
    <w:p w14:paraId="10544AD2" w14:textId="77777777" w:rsidR="00FA05E4" w:rsidRPr="00FA05E4" w:rsidRDefault="00FA05E4" w:rsidP="00FA05E4">
      <w:pPr>
        <w:rPr>
          <w:b/>
          <w:bCs/>
        </w:rPr>
      </w:pPr>
      <w:r w:rsidRPr="00FA05E4">
        <w:rPr>
          <w:b/>
          <w:bCs/>
        </w:rPr>
        <w:t>Структура пенсии</w:t>
      </w:r>
    </w:p>
    <w:p w14:paraId="0CC72525" w14:textId="77777777" w:rsidR="00FA05E4" w:rsidRPr="00A0277C" w:rsidRDefault="00FA05E4" w:rsidP="00FA05E4">
      <w:r w:rsidRPr="00FA05E4">
        <w:t xml:space="preserve">Страховая пенсия состоит из фиксированной выплаты и страховой части, которая определяется индивидуальным пенсионным коэффициентом (ИПК) — по сути, это сумма накопленных баллов. </w:t>
      </w:r>
      <w:r w:rsidRPr="00A0277C">
        <w:t>В 2025 году стоимость одного балла составит 145,69 рубля. Чем больше баллов вы накопите, тем выше будет ваша ежемесячная выплата.</w:t>
      </w:r>
    </w:p>
    <w:p w14:paraId="4EE8C186" w14:textId="77777777" w:rsidR="00FA05E4" w:rsidRPr="00A0277C" w:rsidRDefault="00FA05E4" w:rsidP="00FA05E4">
      <w:pPr>
        <w:rPr>
          <w:b/>
          <w:bCs/>
        </w:rPr>
      </w:pPr>
      <w:r w:rsidRPr="00A0277C">
        <w:rPr>
          <w:b/>
          <w:bCs/>
        </w:rPr>
        <w:t>Способы заработка баллов</w:t>
      </w:r>
    </w:p>
    <w:p w14:paraId="52551DA7" w14:textId="77777777" w:rsidR="00FA05E4" w:rsidRPr="00A0277C" w:rsidRDefault="00FA05E4" w:rsidP="00FA05E4">
      <w:r w:rsidRPr="00A0277C">
        <w:t>Баллы начисляются за официальные трудовые доходы и некоторые периоды жизни, которые принимаются в расчёт как стаж. Вот несколько способов, как можно увеличить ИПК и, соответственно, будущую пенсию.</w:t>
      </w:r>
    </w:p>
    <w:p w14:paraId="265F5FB1" w14:textId="77777777" w:rsidR="00FA05E4" w:rsidRPr="00A0277C" w:rsidRDefault="00FA05E4" w:rsidP="00FA05E4">
      <w:pPr>
        <w:rPr>
          <w:b/>
          <w:bCs/>
        </w:rPr>
      </w:pPr>
      <w:r w:rsidRPr="00A0277C">
        <w:rPr>
          <w:b/>
          <w:bCs/>
        </w:rPr>
        <w:t>1. Официальная зарплата</w:t>
      </w:r>
    </w:p>
    <w:p w14:paraId="33E6E2D7" w14:textId="77777777" w:rsidR="00FA05E4" w:rsidRPr="00A0277C" w:rsidRDefault="00FA05E4" w:rsidP="00FA05E4">
      <w:r w:rsidRPr="00A0277C">
        <w:t>ИПК напрямую зависит от вашего официального дохода: работодатель уплачивает страховые взносы, и именно на их основе начисляются баллы. Максимально можно заработать 10 баллов в год. Чтобы достичь этого предела в 2025 году, ваша белая зарплата должна составлять около 229 916 рублей в месяц. При меньшем доходе баллы начисляются пропорционально, поэтому стоит избегать «серых» схем и выплат в конвертах.</w:t>
      </w:r>
    </w:p>
    <w:p w14:paraId="3B992E45" w14:textId="77777777" w:rsidR="00FA05E4" w:rsidRPr="00A0277C" w:rsidRDefault="00FA05E4" w:rsidP="00FA05E4">
      <w:pPr>
        <w:rPr>
          <w:b/>
          <w:bCs/>
        </w:rPr>
      </w:pPr>
      <w:r w:rsidRPr="00A0277C">
        <w:rPr>
          <w:b/>
          <w:bCs/>
        </w:rPr>
        <w:t>2. Учет нестаховых периодов</w:t>
      </w:r>
    </w:p>
    <w:p w14:paraId="7E90D093" w14:textId="77777777" w:rsidR="00FA05E4" w:rsidRPr="00A0277C" w:rsidRDefault="00FA05E4" w:rsidP="00FA05E4">
      <w:r w:rsidRPr="00A0277C">
        <w:t xml:space="preserve">Некоторые периоды, даже если в них не уплачивались взносы, могут быть учтены в страховом стаже и принести дополнительные баллы: это служба в армии, отпуск по уходу за ребёнком до 1,5 лет, уход за инвалидом </w:t>
      </w:r>
      <w:r w:rsidRPr="00FA05E4">
        <w:rPr>
          <w:lang w:val="en-US"/>
        </w:rPr>
        <w:t>I</w:t>
      </w:r>
      <w:r w:rsidRPr="00A0277C">
        <w:t xml:space="preserve"> группы или человеком старше 80 лет. Проверяйте свои записи в личном кабинете СФР и при необходимости предоставляйте документы в фонд — это может значительно повысить ИПК, особенно если вы ухаживали за ребёнком.</w:t>
      </w:r>
    </w:p>
    <w:p w14:paraId="149E8A7F" w14:textId="77777777" w:rsidR="00FA05E4" w:rsidRPr="00A0277C" w:rsidRDefault="00FA05E4" w:rsidP="00FA05E4">
      <w:pPr>
        <w:rPr>
          <w:b/>
          <w:bCs/>
        </w:rPr>
      </w:pPr>
      <w:r w:rsidRPr="00A0277C">
        <w:rPr>
          <w:b/>
          <w:bCs/>
        </w:rPr>
        <w:t>3. Отсрочка выхода на пенсию</w:t>
      </w:r>
    </w:p>
    <w:p w14:paraId="2133DD9D" w14:textId="77777777" w:rsidR="00FA05E4" w:rsidRPr="00A0277C" w:rsidRDefault="00FA05E4" w:rsidP="00FA05E4">
      <w:r w:rsidRPr="00A0277C">
        <w:t xml:space="preserve">Если вы решите отложить начало выплат после достижения пенсионного возраста, размер как страховой части, так и фиксированной выплаты увеличится. Максимальный </w:t>
      </w:r>
      <w:r w:rsidRPr="00A0277C">
        <w:lastRenderedPageBreak/>
        <w:t>эффект достигается при 10</w:t>
      </w:r>
      <w:r w:rsidRPr="00A0277C">
        <w:noBreakHyphen/>
        <w:t>летней отсрочке, когда страховая часть может вырасти примерно на 150%. Однако следует учитывать, готовы ли вы ждать получения выплат.</w:t>
      </w:r>
    </w:p>
    <w:p w14:paraId="5DC9A1B5" w14:textId="77777777" w:rsidR="00FA05E4" w:rsidRPr="00A0277C" w:rsidRDefault="00FA05E4" w:rsidP="00FA05E4">
      <w:pPr>
        <w:rPr>
          <w:b/>
          <w:bCs/>
        </w:rPr>
      </w:pPr>
      <w:r w:rsidRPr="00A0277C">
        <w:rPr>
          <w:b/>
          <w:bCs/>
        </w:rPr>
        <w:t>4. Добровольные взносы и «докупка» баллов</w:t>
      </w:r>
    </w:p>
    <w:p w14:paraId="1B4D7625" w14:textId="77777777" w:rsidR="00FA05E4" w:rsidRPr="00A0277C" w:rsidRDefault="00FA05E4" w:rsidP="00FA05E4">
      <w:r w:rsidRPr="00A0277C">
        <w:t>Закон позволяет делать добровольные перечисления в СФР. В 2025 году сумма 59 241,60 рубля обеспечивает один год стажа и 0,975 балла; в год можно «купить» до 7,799 балла. Это может быть полезной опцией для тех, кому не хватает стажа или баллов для назначения пенсии. Тем не менее, как способ значительно увеличить пенсию, покупка баллов зачастую оказывается экономически нецелесообразной.</w:t>
      </w:r>
    </w:p>
    <w:p w14:paraId="05BA37AC" w14:textId="77777777" w:rsidR="00FA05E4" w:rsidRPr="00A0277C" w:rsidRDefault="00FA05E4" w:rsidP="00FA05E4">
      <w:pPr>
        <w:rPr>
          <w:b/>
          <w:bCs/>
        </w:rPr>
      </w:pPr>
      <w:r w:rsidRPr="00A0277C">
        <w:rPr>
          <w:b/>
          <w:bCs/>
        </w:rPr>
        <w:t>5. Условия работы и проживания</w:t>
      </w:r>
    </w:p>
    <w:p w14:paraId="53F666DF" w14:textId="77777777" w:rsidR="00FA05E4" w:rsidRPr="00A0277C" w:rsidRDefault="00FA05E4" w:rsidP="00FA05E4">
      <w:r w:rsidRPr="00A0277C">
        <w:t>Региональные особенности также влияют на размер выплат:</w:t>
      </w:r>
    </w:p>
    <w:p w14:paraId="2ED56B5B" w14:textId="77777777" w:rsidR="00FA05E4" w:rsidRPr="00A0277C" w:rsidRDefault="00FA05E4" w:rsidP="00FA05E4">
      <w:pPr>
        <w:numPr>
          <w:ilvl w:val="0"/>
          <w:numId w:val="31"/>
        </w:numPr>
      </w:pPr>
      <w:r w:rsidRPr="00A0277C">
        <w:rPr>
          <w:b/>
          <w:bCs/>
        </w:rPr>
        <w:t>Крайний Север:</w:t>
      </w:r>
      <w:r w:rsidRPr="00FA05E4">
        <w:rPr>
          <w:lang w:val="en-US"/>
        </w:rPr>
        <w:t> </w:t>
      </w:r>
      <w:r w:rsidRPr="00A0277C">
        <w:t>коэффициент 1,5 к фиксированной выплате при 15 годах стажа; для приравненных местностей — коэффициент 1,3 при 20 годах стажа.</w:t>
      </w:r>
    </w:p>
    <w:p w14:paraId="4C843C94" w14:textId="77777777" w:rsidR="00FA05E4" w:rsidRPr="00A0277C" w:rsidRDefault="00FA05E4" w:rsidP="00FA05E4">
      <w:pPr>
        <w:numPr>
          <w:ilvl w:val="0"/>
          <w:numId w:val="32"/>
        </w:numPr>
      </w:pPr>
      <w:r w:rsidRPr="00A0277C">
        <w:rPr>
          <w:b/>
          <w:bCs/>
        </w:rPr>
        <w:t>Сельская местность:</w:t>
      </w:r>
      <w:r w:rsidRPr="00FA05E4">
        <w:rPr>
          <w:lang w:val="en-US"/>
        </w:rPr>
        <w:t> </w:t>
      </w:r>
      <w:r w:rsidRPr="00A0277C">
        <w:t>неработающим с 30 годами сельского стажа полагается надбавка 25% к фиксированной выплате.</w:t>
      </w:r>
    </w:p>
    <w:p w14:paraId="0814CE4A" w14:textId="77777777" w:rsidR="00FA05E4" w:rsidRPr="00A0277C" w:rsidRDefault="00FA05E4" w:rsidP="00FA05E4">
      <w:pPr>
        <w:numPr>
          <w:ilvl w:val="0"/>
          <w:numId w:val="33"/>
        </w:numPr>
      </w:pPr>
      <w:r w:rsidRPr="00A0277C">
        <w:rPr>
          <w:b/>
          <w:bCs/>
        </w:rPr>
        <w:t>Москва:</w:t>
      </w:r>
      <w:r w:rsidRPr="00FA05E4">
        <w:rPr>
          <w:lang w:val="en-US"/>
        </w:rPr>
        <w:t> </w:t>
      </w:r>
      <w:r w:rsidRPr="00A0277C">
        <w:t>пенсионерам с постоянной пропиской не менее 10 лет предоставляется доплата до городского социального стандарта — 25 580 рублей в 2025 году.</w:t>
      </w:r>
    </w:p>
    <w:p w14:paraId="213A9C2A" w14:textId="77777777" w:rsidR="00FA05E4" w:rsidRPr="00A0277C" w:rsidRDefault="00FA05E4" w:rsidP="00FA05E4">
      <w:pPr>
        <w:rPr>
          <w:b/>
          <w:bCs/>
        </w:rPr>
      </w:pPr>
      <w:r w:rsidRPr="00A0277C">
        <w:rPr>
          <w:b/>
          <w:bCs/>
        </w:rPr>
        <w:t>6. Материнский капитал и пенсия</w:t>
      </w:r>
    </w:p>
    <w:p w14:paraId="6085C256" w14:textId="77777777" w:rsidR="00FA05E4" w:rsidRPr="00A0277C" w:rsidRDefault="00FA05E4" w:rsidP="00FA05E4">
      <w:r w:rsidRPr="00A0277C">
        <w:t>Материнский капитал можно использовать для формирования накопительной пенсии одного из родителей. Через три года после рождения ребенка разрешено перевести всю сумму или её часть в управляющую компанию или НПФ. Когда вы достигнете пенсионного возраста, накопления могут быть выплачены разово или в виде регулярных выплат. Этот инструмент предназначен для долгосрочных накоплений, однако его использование в семейном бюджете требует тщательного анализа.</w:t>
      </w:r>
    </w:p>
    <w:p w14:paraId="067D373C" w14:textId="77777777" w:rsidR="00FA05E4" w:rsidRPr="00A0277C" w:rsidRDefault="00FA05E4" w:rsidP="00FA05E4">
      <w:pPr>
        <w:rPr>
          <w:b/>
          <w:bCs/>
        </w:rPr>
      </w:pPr>
      <w:r w:rsidRPr="00A0277C">
        <w:rPr>
          <w:b/>
          <w:bCs/>
        </w:rPr>
        <w:t>7. Накопительная часть и НПФ</w:t>
      </w:r>
    </w:p>
    <w:p w14:paraId="0CBCB20C" w14:textId="77777777" w:rsidR="00FA05E4" w:rsidRPr="00A0277C" w:rsidRDefault="00FA05E4" w:rsidP="00FA05E4">
      <w:r w:rsidRPr="00A0277C">
        <w:t>Часть взносов на накопительную пенсию перечислялась с 2002 по 2013 годы; с 2014 года эта программа заморожена, но средства не потеряны и находятся в НПФ. Владельцы накоплений могут менять НПФ или переводить средства, подав заявление до 1 декабря через «Госуслуги», личный кабинет СФР или МФЦ. При выборе фонда следует ориентироваться на фактическую доходность, а не на рекламные обещания.</w:t>
      </w:r>
    </w:p>
    <w:p w14:paraId="3E072125" w14:textId="77777777" w:rsidR="00FA05E4" w:rsidRPr="00A0277C" w:rsidRDefault="00FA05E4" w:rsidP="00FA05E4">
      <w:pPr>
        <w:rPr>
          <w:b/>
          <w:bCs/>
        </w:rPr>
      </w:pPr>
      <w:r w:rsidRPr="00A0277C">
        <w:rPr>
          <w:b/>
          <w:bCs/>
        </w:rPr>
        <w:t>8. Программа долгосрочных сбережений (ПДС)</w:t>
      </w:r>
    </w:p>
    <w:p w14:paraId="328F576B" w14:textId="77777777" w:rsidR="00FA05E4" w:rsidRPr="00A0277C" w:rsidRDefault="00FA05E4" w:rsidP="00FA05E4">
      <w:r w:rsidRPr="00A0277C">
        <w:t>С 2024 года начала действовать программа долгосрочных сбережений, предлагающая три преимущества: государственное софинансирование взносов, налоговый вычет и страховую защиту накоплений до 2 800 000 рублей на человека. Участие в программе доступно женщинам с 55 лет, мужчинам с 60 лет (или при условии участия в программе на протяжении 15 лет), а также возможно досрочное получение средств в случае дорогостоящего лечения или утраты кормильца.</w:t>
      </w:r>
    </w:p>
    <w:p w14:paraId="40196895" w14:textId="77777777" w:rsidR="00FA05E4" w:rsidRPr="00A0277C" w:rsidRDefault="00FA05E4" w:rsidP="00FA05E4">
      <w:pPr>
        <w:rPr>
          <w:b/>
          <w:bCs/>
        </w:rPr>
      </w:pPr>
      <w:r w:rsidRPr="00A0277C">
        <w:rPr>
          <w:b/>
          <w:bCs/>
        </w:rPr>
        <w:t>Если вы уже на пенсии</w:t>
      </w:r>
    </w:p>
    <w:p w14:paraId="29CDE543" w14:textId="77777777" w:rsidR="00FA05E4" w:rsidRPr="00A0277C" w:rsidRDefault="00FA05E4" w:rsidP="00FA05E4">
      <w:r w:rsidRPr="00A0277C">
        <w:t xml:space="preserve">Работающим пенсионерам продолжают начислять баллы, но не более 3 баллов в год; при цене балла 145,69 рубля это означает незначительное увеличение. С 1 января 2026 года ожидается индексация: страховые пенсии работающих увеличатся на 7,6%. Многие пенсионеры используют свою зарплату для текущих расходов, а пенсию размещают на </w:t>
      </w:r>
      <w:r w:rsidRPr="00A0277C">
        <w:lastRenderedPageBreak/>
        <w:t>вкладах — некоторые банки предлагают повышенные ставки именно для таких клиентов.</w:t>
      </w:r>
    </w:p>
    <w:p w14:paraId="5AE0F99B" w14:textId="77777777" w:rsidR="00FA05E4" w:rsidRPr="00A0277C" w:rsidRDefault="00FA05E4" w:rsidP="00FA05E4">
      <w:r w:rsidRPr="00A0277C">
        <w:t>Неработающим пенсионерам остаётся ежегодная индексация и возможность размещения средств на банковских вкладах как способ получения дополнительного дохода без активных усилий.</w:t>
      </w:r>
    </w:p>
    <w:p w14:paraId="03D486FB" w14:textId="77777777" w:rsidR="00FA05E4" w:rsidRPr="00FA05E4" w:rsidRDefault="00FA05E4" w:rsidP="00FA05E4">
      <w:pPr>
        <w:rPr>
          <w:b/>
          <w:bCs/>
          <w:lang w:val="en-US"/>
        </w:rPr>
      </w:pPr>
      <w:r w:rsidRPr="00FA05E4">
        <w:rPr>
          <w:b/>
          <w:bCs/>
          <w:lang w:val="en-US"/>
        </w:rPr>
        <w:t>Где проверить свои данные</w:t>
      </w:r>
    </w:p>
    <w:p w14:paraId="0B4AEC3B" w14:textId="77777777" w:rsidR="00FA05E4" w:rsidRPr="00A0277C" w:rsidRDefault="00FA05E4" w:rsidP="00FA05E4">
      <w:pPr>
        <w:numPr>
          <w:ilvl w:val="0"/>
          <w:numId w:val="34"/>
        </w:numPr>
      </w:pPr>
      <w:r w:rsidRPr="00A0277C">
        <w:rPr>
          <w:b/>
          <w:bCs/>
        </w:rPr>
        <w:t>Страховая пенсия:</w:t>
      </w:r>
      <w:r w:rsidRPr="00FA05E4">
        <w:rPr>
          <w:lang w:val="en-US"/>
        </w:rPr>
        <w:t> </w:t>
      </w:r>
      <w:r w:rsidRPr="00A0277C">
        <w:t>в личном кабинете СФР (вход через «Госуслуги») доступен пенсионный калькулятор, который показывает текущий стаж и количество ИПК.</w:t>
      </w:r>
    </w:p>
    <w:p w14:paraId="54554AE1" w14:textId="77777777" w:rsidR="00FA05E4" w:rsidRPr="00A0277C" w:rsidRDefault="00FA05E4" w:rsidP="00FA05E4">
      <w:pPr>
        <w:numPr>
          <w:ilvl w:val="0"/>
          <w:numId w:val="35"/>
        </w:numPr>
      </w:pPr>
      <w:r w:rsidRPr="00A0277C">
        <w:rPr>
          <w:b/>
          <w:bCs/>
        </w:rPr>
        <w:t>Накопительная пенсия:</w:t>
      </w:r>
      <w:r w:rsidRPr="00FA05E4">
        <w:rPr>
          <w:lang w:val="en-US"/>
        </w:rPr>
        <w:t> </w:t>
      </w:r>
      <w:r w:rsidRPr="00A0277C">
        <w:t>выписку о состоянии индивидуального лицевого счёта можно получить через «Госуслуги»: там указана общая сумма накоплений и название вашего НПФ.</w:t>
      </w:r>
    </w:p>
    <w:p w14:paraId="67268376" w14:textId="77777777" w:rsidR="00FA05E4" w:rsidRPr="00FA05E4" w:rsidRDefault="00FA05E4" w:rsidP="00FA05E4">
      <w:pPr>
        <w:rPr>
          <w:b/>
          <w:bCs/>
          <w:lang w:val="en-US"/>
        </w:rPr>
      </w:pPr>
      <w:r w:rsidRPr="00FA05E4">
        <w:rPr>
          <w:b/>
          <w:bCs/>
          <w:lang w:val="en-US"/>
        </w:rPr>
        <w:t>Кратко о главном</w:t>
      </w:r>
    </w:p>
    <w:p w14:paraId="4B8E2B05" w14:textId="77777777" w:rsidR="00FA05E4" w:rsidRPr="00A0277C" w:rsidRDefault="00FA05E4" w:rsidP="00FA05E4">
      <w:pPr>
        <w:numPr>
          <w:ilvl w:val="0"/>
          <w:numId w:val="36"/>
        </w:numPr>
      </w:pPr>
      <w:r w:rsidRPr="00A0277C">
        <w:t>Страховая пенсия зависит от баллов: официальная зарплата, учтённый стаж и нестаховые периоды играют ключевую роль.</w:t>
      </w:r>
    </w:p>
    <w:p w14:paraId="281540E6" w14:textId="77777777" w:rsidR="00FA05E4" w:rsidRPr="00A0277C" w:rsidRDefault="00FA05E4" w:rsidP="00FA05E4">
      <w:pPr>
        <w:numPr>
          <w:ilvl w:val="0"/>
          <w:numId w:val="37"/>
        </w:numPr>
      </w:pPr>
      <w:r w:rsidRPr="00A0277C">
        <w:t>Отсрочка выхода на пенсию может увеличить страховую часть — до примерно 150% при 10 годах ожидания.</w:t>
      </w:r>
    </w:p>
    <w:p w14:paraId="5267887A" w14:textId="77777777" w:rsidR="00FA05E4" w:rsidRPr="00A0277C" w:rsidRDefault="00FA05E4" w:rsidP="00FA05E4">
      <w:pPr>
        <w:numPr>
          <w:ilvl w:val="0"/>
          <w:numId w:val="38"/>
        </w:numPr>
      </w:pPr>
      <w:r w:rsidRPr="00A0277C">
        <w:t>Накопительную часть разумно держать в НПФ с реальной доходностью.</w:t>
      </w:r>
    </w:p>
    <w:p w14:paraId="68EB90C0" w14:textId="77777777" w:rsidR="00FA05E4" w:rsidRPr="00A0277C" w:rsidRDefault="00FA05E4" w:rsidP="00FA05E4">
      <w:pPr>
        <w:numPr>
          <w:ilvl w:val="0"/>
          <w:numId w:val="39"/>
        </w:numPr>
      </w:pPr>
      <w:r w:rsidRPr="00A0277C">
        <w:t>ПДС предлагает государственное софинансирование и налоговый вычет, а также страховую защиту накоплений.</w:t>
      </w:r>
    </w:p>
    <w:p w14:paraId="301D0D30" w14:textId="77777777" w:rsidR="00FA05E4" w:rsidRPr="00A0277C" w:rsidRDefault="00FA05E4" w:rsidP="00FA05E4">
      <w:pPr>
        <w:numPr>
          <w:ilvl w:val="0"/>
          <w:numId w:val="40"/>
        </w:numPr>
      </w:pPr>
      <w:r w:rsidRPr="00A0277C">
        <w:t>Неработающим пенсионерам стоит рассмотреть возможность размещения средств на банковских вкладах для сохранения и приумножения средств.</w:t>
      </w:r>
    </w:p>
    <w:p w14:paraId="658FB271" w14:textId="77777777" w:rsidR="00FA05E4" w:rsidRPr="00A0277C" w:rsidRDefault="00FA05E4" w:rsidP="00FA05E4">
      <w:r w:rsidRPr="00A0277C">
        <w:t>Проверьте личный кабинет СФР уже сегодня — возможно, у вас есть неучтённые периоды или возможности для увеличения ИПК, о которых вы забыли.</w:t>
      </w:r>
    </w:p>
    <w:p w14:paraId="54BD883E" w14:textId="5B22517D" w:rsidR="00FA05E4" w:rsidRPr="00A0277C" w:rsidRDefault="00F14BAC" w:rsidP="00FA05E4">
      <w:hyperlink r:id="rId47" w:history="1">
        <w:r w:rsidR="00FA05E4" w:rsidRPr="009002C1">
          <w:rPr>
            <w:rStyle w:val="a3"/>
            <w:lang w:val="en-US"/>
          </w:rPr>
          <w:t>https</w:t>
        </w:r>
        <w:r w:rsidR="00FA05E4" w:rsidRPr="00A0277C">
          <w:rPr>
            <w:rStyle w:val="a3"/>
          </w:rPr>
          <w:t>://</w:t>
        </w:r>
        <w:r w:rsidR="00FA05E4" w:rsidRPr="009002C1">
          <w:rPr>
            <w:rStyle w:val="a3"/>
            <w:lang w:val="en-US"/>
          </w:rPr>
          <w:t>regionsamara</w:t>
        </w:r>
        <w:r w:rsidR="00FA05E4" w:rsidRPr="00A0277C">
          <w:rPr>
            <w:rStyle w:val="a3"/>
          </w:rPr>
          <w:t>.</w:t>
        </w:r>
        <w:r w:rsidR="00FA05E4" w:rsidRPr="009002C1">
          <w:rPr>
            <w:rStyle w:val="a3"/>
            <w:lang w:val="en-US"/>
          </w:rPr>
          <w:t>ru</w:t>
        </w:r>
        <w:r w:rsidR="00FA05E4" w:rsidRPr="00A0277C">
          <w:rPr>
            <w:rStyle w:val="a3"/>
          </w:rPr>
          <w:t>/544635-</w:t>
        </w:r>
        <w:r w:rsidR="00FA05E4" w:rsidRPr="009002C1">
          <w:rPr>
            <w:rStyle w:val="a3"/>
            <w:lang w:val="en-US"/>
          </w:rPr>
          <w:t>uznayte</w:t>
        </w:r>
        <w:r w:rsidR="00FA05E4" w:rsidRPr="00A0277C">
          <w:rPr>
            <w:rStyle w:val="a3"/>
          </w:rPr>
          <w:t>-</w:t>
        </w:r>
        <w:r w:rsidR="00FA05E4" w:rsidRPr="009002C1">
          <w:rPr>
            <w:rStyle w:val="a3"/>
            <w:lang w:val="en-US"/>
          </w:rPr>
          <w:t>kak</w:t>
        </w:r>
        <w:r w:rsidR="00FA05E4" w:rsidRPr="00A0277C">
          <w:rPr>
            <w:rStyle w:val="a3"/>
          </w:rPr>
          <w:t>-</w:t>
        </w:r>
        <w:r w:rsidR="00FA05E4" w:rsidRPr="009002C1">
          <w:rPr>
            <w:rStyle w:val="a3"/>
            <w:lang w:val="en-US"/>
          </w:rPr>
          <w:t>na</w:t>
        </w:r>
        <w:r w:rsidR="00FA05E4" w:rsidRPr="00A0277C">
          <w:rPr>
            <w:rStyle w:val="a3"/>
          </w:rPr>
          <w:t>-</w:t>
        </w:r>
        <w:r w:rsidR="00FA05E4" w:rsidRPr="009002C1">
          <w:rPr>
            <w:rStyle w:val="a3"/>
            <w:lang w:val="en-US"/>
          </w:rPr>
          <w:t>zakonnyh</w:t>
        </w:r>
        <w:r w:rsidR="00FA05E4" w:rsidRPr="00A0277C">
          <w:rPr>
            <w:rStyle w:val="a3"/>
          </w:rPr>
          <w:t>-</w:t>
        </w:r>
        <w:r w:rsidR="00FA05E4" w:rsidRPr="009002C1">
          <w:rPr>
            <w:rStyle w:val="a3"/>
            <w:lang w:val="en-US"/>
          </w:rPr>
          <w:t>osnovaniyah</w:t>
        </w:r>
        <w:r w:rsidR="00FA05E4" w:rsidRPr="00A0277C">
          <w:rPr>
            <w:rStyle w:val="a3"/>
          </w:rPr>
          <w:t>-</w:t>
        </w:r>
        <w:r w:rsidR="00FA05E4" w:rsidRPr="009002C1">
          <w:rPr>
            <w:rStyle w:val="a3"/>
            <w:lang w:val="en-US"/>
          </w:rPr>
          <w:t>uvelichit</w:t>
        </w:r>
        <w:r w:rsidR="00FA05E4" w:rsidRPr="00A0277C">
          <w:rPr>
            <w:rStyle w:val="a3"/>
          </w:rPr>
          <w:t>-</w:t>
        </w:r>
        <w:r w:rsidR="00FA05E4" w:rsidRPr="009002C1">
          <w:rPr>
            <w:rStyle w:val="a3"/>
            <w:lang w:val="en-US"/>
          </w:rPr>
          <w:t>svoyu</w:t>
        </w:r>
        <w:r w:rsidR="00FA05E4" w:rsidRPr="00A0277C">
          <w:rPr>
            <w:rStyle w:val="a3"/>
          </w:rPr>
          <w:t>-</w:t>
        </w:r>
        <w:r w:rsidR="00FA05E4" w:rsidRPr="009002C1">
          <w:rPr>
            <w:rStyle w:val="a3"/>
            <w:lang w:val="en-US"/>
          </w:rPr>
          <w:t>pensiyu</w:t>
        </w:r>
        <w:r w:rsidR="00FA05E4" w:rsidRPr="00A0277C">
          <w:rPr>
            <w:rStyle w:val="a3"/>
          </w:rPr>
          <w:t>-8-</w:t>
        </w:r>
        <w:r w:rsidR="00FA05E4" w:rsidRPr="009002C1">
          <w:rPr>
            <w:rStyle w:val="a3"/>
            <w:lang w:val="en-US"/>
          </w:rPr>
          <w:t>sekretnyh</w:t>
        </w:r>
        <w:r w:rsidR="00FA05E4" w:rsidRPr="00A0277C">
          <w:rPr>
            <w:rStyle w:val="a3"/>
          </w:rPr>
          <w:t>-</w:t>
        </w:r>
        <w:r w:rsidR="00FA05E4" w:rsidRPr="009002C1">
          <w:rPr>
            <w:rStyle w:val="a3"/>
            <w:lang w:val="en-US"/>
          </w:rPr>
          <w:t>metodov</w:t>
        </w:r>
        <w:r w:rsidR="00FA05E4" w:rsidRPr="00A0277C">
          <w:rPr>
            <w:rStyle w:val="a3"/>
          </w:rPr>
          <w:t>-</w:t>
        </w:r>
        <w:r w:rsidR="00FA05E4" w:rsidRPr="009002C1">
          <w:rPr>
            <w:rStyle w:val="a3"/>
            <w:lang w:val="en-US"/>
          </w:rPr>
          <w:t>ot</w:t>
        </w:r>
        <w:r w:rsidR="00FA05E4" w:rsidRPr="00A0277C">
          <w:rPr>
            <w:rStyle w:val="a3"/>
          </w:rPr>
          <w:t>-</w:t>
        </w:r>
        <w:r w:rsidR="00FA05E4" w:rsidRPr="009002C1">
          <w:rPr>
            <w:rStyle w:val="a3"/>
            <w:lang w:val="en-US"/>
          </w:rPr>
          <w:t>sfr</w:t>
        </w:r>
        <w:r w:rsidR="00FA05E4" w:rsidRPr="00A0277C">
          <w:rPr>
            <w:rStyle w:val="a3"/>
          </w:rPr>
          <w:t>-</w:t>
        </w:r>
        <w:r w:rsidR="00FA05E4" w:rsidRPr="009002C1">
          <w:rPr>
            <w:rStyle w:val="a3"/>
            <w:lang w:val="en-US"/>
          </w:rPr>
          <w:t>o</w:t>
        </w:r>
        <w:r w:rsidR="00FA05E4" w:rsidRPr="00A0277C">
          <w:rPr>
            <w:rStyle w:val="a3"/>
          </w:rPr>
          <w:t>-</w:t>
        </w:r>
        <w:r w:rsidR="00FA05E4" w:rsidRPr="009002C1">
          <w:rPr>
            <w:rStyle w:val="a3"/>
            <w:lang w:val="en-US"/>
          </w:rPr>
          <w:t>kotoryh</w:t>
        </w:r>
        <w:r w:rsidR="00FA05E4" w:rsidRPr="00A0277C">
          <w:rPr>
            <w:rStyle w:val="a3"/>
          </w:rPr>
          <w:t>-</w:t>
        </w:r>
        <w:r w:rsidR="00FA05E4" w:rsidRPr="009002C1">
          <w:rPr>
            <w:rStyle w:val="a3"/>
            <w:lang w:val="en-US"/>
          </w:rPr>
          <w:t>vy</w:t>
        </w:r>
        <w:r w:rsidR="00FA05E4" w:rsidRPr="00A0277C">
          <w:rPr>
            <w:rStyle w:val="a3"/>
          </w:rPr>
          <w:t>-</w:t>
        </w:r>
        <w:r w:rsidR="00FA05E4" w:rsidRPr="009002C1">
          <w:rPr>
            <w:rStyle w:val="a3"/>
            <w:lang w:val="en-US"/>
          </w:rPr>
          <w:t>ne</w:t>
        </w:r>
        <w:r w:rsidR="00FA05E4" w:rsidRPr="00A0277C">
          <w:rPr>
            <w:rStyle w:val="a3"/>
          </w:rPr>
          <w:t>-</w:t>
        </w:r>
        <w:r w:rsidR="00FA05E4" w:rsidRPr="009002C1">
          <w:rPr>
            <w:rStyle w:val="a3"/>
            <w:lang w:val="en-US"/>
          </w:rPr>
          <w:t>dogadyvalis</w:t>
        </w:r>
        <w:r w:rsidR="00FA05E4" w:rsidRPr="00A0277C">
          <w:rPr>
            <w:rStyle w:val="a3"/>
          </w:rPr>
          <w:t>/</w:t>
        </w:r>
      </w:hyperlink>
      <w:r w:rsidR="00FA05E4" w:rsidRPr="00A0277C">
        <w:t xml:space="preserve"> </w:t>
      </w:r>
    </w:p>
    <w:p w14:paraId="0CA2BE19" w14:textId="24FF1006" w:rsidR="00111D7C" w:rsidRPr="00FA05E4" w:rsidRDefault="00111D7C" w:rsidP="00111D7C"/>
    <w:p w14:paraId="5A637E07" w14:textId="77777777" w:rsidR="00111D7C" w:rsidRPr="005D7199" w:rsidRDefault="00111D7C" w:rsidP="00111D7C">
      <w:pPr>
        <w:pStyle w:val="251"/>
      </w:pPr>
      <w:bookmarkStart w:id="139" w:name="_Toc99271704"/>
      <w:bookmarkStart w:id="140" w:name="_Toc99318656"/>
      <w:bookmarkStart w:id="141" w:name="_Toc165991076"/>
      <w:bookmarkStart w:id="142" w:name="_Toc62681899"/>
      <w:bookmarkStart w:id="143" w:name="_Toc244242335"/>
      <w:bookmarkEnd w:id="24"/>
      <w:bookmarkEnd w:id="25"/>
      <w:bookmarkEnd w:id="26"/>
      <w:r w:rsidRPr="005D7199">
        <w:lastRenderedPageBreak/>
        <w:t>НОВОСТИ МАКРОЭКОНОМИКИ</w:t>
      </w:r>
      <w:bookmarkEnd w:id="139"/>
      <w:bookmarkEnd w:id="140"/>
      <w:bookmarkEnd w:id="141"/>
      <w:bookmarkEnd w:id="143"/>
    </w:p>
    <w:p w14:paraId="665F6DEE" w14:textId="77777777" w:rsidR="0015564B" w:rsidRDefault="0015564B" w:rsidP="0015564B">
      <w:pPr>
        <w:pStyle w:val="2"/>
      </w:pPr>
      <w:bookmarkStart w:id="144" w:name="_Toc244242336"/>
      <w:r>
        <w:t>Профиль, 29.10.2026, Ключевые приоритеты, рост пенсий и других соцвыплат: Силуанов представил проект бюджета к I чтению в Госдуме</w:t>
      </w:r>
      <w:bookmarkEnd w:id="144"/>
    </w:p>
    <w:p w14:paraId="76094010" w14:textId="77777777" w:rsidR="0015564B" w:rsidRDefault="0015564B" w:rsidP="00B642D3">
      <w:pPr>
        <w:pStyle w:val="3"/>
      </w:pPr>
      <w:bookmarkStart w:id="145" w:name="_Toc244242337"/>
      <w:r>
        <w:t>В федеральном бюджете заложены ассигнования на индексацию всех соцобязательств. На это указал вице-премьер - министр финансов РФ Антон Силуанов на пленарном заседании Госдумы в четверг, 29 октября 2026 года, представляя для рассмотрения в первом чтении законопроект о бюджете на 2027-2029 годы.</w:t>
      </w:r>
      <w:bookmarkEnd w:id="145"/>
    </w:p>
    <w:p w14:paraId="5BEBA8A3" w14:textId="77777777" w:rsidR="0015564B" w:rsidRDefault="0015564B" w:rsidP="0015564B">
      <w:r>
        <w:t>Индексация соцвыплат</w:t>
      </w:r>
    </w:p>
    <w:p w14:paraId="7AB154BF" w14:textId="77777777" w:rsidR="0015564B" w:rsidRDefault="0015564B" w:rsidP="0015564B">
      <w:r>
        <w:t>Средний размер пенсии по старости в РФ и прожиточный минимум в 2027 году вырастут. Они достигнут 29.904 руб. и 20.227 руб. соответственно.</w:t>
      </w:r>
    </w:p>
    <w:p w14:paraId="000D13EF" w14:textId="77777777" w:rsidR="0015564B" w:rsidRDefault="0015564B" w:rsidP="0015564B">
      <w:r>
        <w:t>На уровень инфляции будут проиндексированы выплаты ветеранам, инвалидам, материнский капитал. Страховые пенсии в 2027 году проиндексируют дважды: с 1 февраля - на 6,8 % с учетом уровня инфляции и с 1 апреля дополнительно на 3,3 % по прогнозируемому темпу роста зарплаты, сообщил Силуанов.</w:t>
      </w:r>
    </w:p>
    <w:p w14:paraId="10C264B6" w14:textId="65782308" w:rsidR="0015564B" w:rsidRDefault="00D17619" w:rsidP="0015564B">
      <w:r>
        <w:t>«</w:t>
      </w:r>
      <w:r w:rsidR="0015564B">
        <w:t>Если будут изменены соответствующие показатели по итогам текущего года, корректировки будут внесены и в динамику индексации</w:t>
      </w:r>
      <w:r>
        <w:t>»</w:t>
      </w:r>
      <w:r w:rsidR="0015564B">
        <w:t>, - уточнил он.</w:t>
      </w:r>
    </w:p>
    <w:p w14:paraId="0C9E4608" w14:textId="77777777" w:rsidR="0015564B" w:rsidRDefault="0015564B" w:rsidP="0015564B">
      <w:r>
        <w:t>По словам Силуанова, минимальный размер оплаты труда (МРОТ) в 2027 году составит 28.935 руб. При этом задача, поставленная президентом, - довести показатель в 2030 году до 35.000 руб. - будет выполнена. По оценке вице-премьера, это позволит ускорить рост зарплат работников с низкими доходами.</w:t>
      </w:r>
    </w:p>
    <w:p w14:paraId="2EF14C9C" w14:textId="77777777" w:rsidR="0015564B" w:rsidRDefault="0015564B" w:rsidP="0015564B">
      <w:r>
        <w:t>Другие параметры и приоритеты бюджета</w:t>
      </w:r>
    </w:p>
    <w:p w14:paraId="7A14CAB0" w14:textId="23032A0A" w:rsidR="0015564B" w:rsidRDefault="0015564B" w:rsidP="0015564B">
      <w:r>
        <w:t xml:space="preserve">Силуанов подчеркнул, что ключевые приоритеты бюджета сохранены. Это выполнение соцобязательств, </w:t>
      </w:r>
      <w:r w:rsidR="00D17619">
        <w:t>«</w:t>
      </w:r>
      <w:r>
        <w:t>решение задач специальной военной операции, обеспечение победы в СВО и вопросы достижения поставленных президентом национальных целей развития</w:t>
      </w:r>
      <w:r w:rsidR="00D17619">
        <w:t>»</w:t>
      </w:r>
      <w:r>
        <w:t>.</w:t>
      </w:r>
    </w:p>
    <w:p w14:paraId="0AB0BDA6" w14:textId="70BD9AB6" w:rsidR="0015564B" w:rsidRDefault="0015564B" w:rsidP="0015564B">
      <w:r>
        <w:t xml:space="preserve">Отдельно вице-премьер отметил </w:t>
      </w:r>
      <w:r w:rsidR="00D17619">
        <w:t>«</w:t>
      </w:r>
      <w:r>
        <w:t>концентрацию ресурсов на решение задач в сфере демографии</w:t>
      </w:r>
      <w:r w:rsidR="00D17619">
        <w:t>»</w:t>
      </w:r>
      <w:r>
        <w:t>.</w:t>
      </w:r>
    </w:p>
    <w:p w14:paraId="39683896" w14:textId="4F781A88" w:rsidR="0015564B" w:rsidRDefault="00D17619" w:rsidP="0015564B">
      <w:r>
        <w:t>«</w:t>
      </w:r>
      <w:r w:rsidR="0015564B">
        <w:t>Детский бюджет</w:t>
      </w:r>
      <w:r>
        <w:t>»</w:t>
      </w:r>
      <w:r w:rsidR="0015564B">
        <w:t xml:space="preserve"> составит в </w:t>
      </w:r>
      <w:r>
        <w:t>«</w:t>
      </w:r>
      <w:r w:rsidR="0015564B">
        <w:t>трехлетке</w:t>
      </w:r>
      <w:r>
        <w:t>»</w:t>
      </w:r>
      <w:r w:rsidR="0015564B">
        <w:t xml:space="preserve"> 10 трлн руб. Эти деньги направят в том числе на выплату единого пособия на детей. Более 2 млн семей получат материнский капитал. Также продолжится реализация жилищных программ для семей с детьми, сообщает пресс-служба Госдумы.</w:t>
      </w:r>
    </w:p>
    <w:p w14:paraId="6E4F9D91" w14:textId="77777777" w:rsidR="0015564B" w:rsidRDefault="0015564B" w:rsidP="0015564B">
      <w:r>
        <w:t>Расходы федерального бюджета на развитие образования и здравоохранения в 2027 году составят 3,6 трлн руб., а в целом по бюджетной системе - превысят 17 трлн. В том числе средства пойдут на строительство новых школ и других объектов образования, модернизацию вузов, жилой и учебной инфраструктуры.</w:t>
      </w:r>
    </w:p>
    <w:p w14:paraId="7F5CC406" w14:textId="77777777" w:rsidR="0015564B" w:rsidRDefault="0015564B" w:rsidP="0015564B">
      <w:r>
        <w:t>На реализацию национальных целей развития в трехлетнем бюджете предусмотрено более 19 трлн руб. Среди приоритетов - технологическое лидерство, в том числе развитие микроэлектроники, робототехники и станкостроения, указал Силуанов.</w:t>
      </w:r>
    </w:p>
    <w:p w14:paraId="24D9203A" w14:textId="77777777" w:rsidR="0015564B" w:rsidRDefault="0015564B" w:rsidP="0015564B">
      <w:r>
        <w:lastRenderedPageBreak/>
        <w:t>Среди стратегических приоритетов федерального бюджета - финансовое обеспечение потребностей обороны и безопасности, соцподдержка участников СВО и членов их семей. Силуанов подчеркнул, что объемы финансирования вооруженных сил и предприятий оборонно-промышленного комплекса были согласованы с силовыми ведомствами и учтены в проекте бюджета.</w:t>
      </w:r>
    </w:p>
    <w:p w14:paraId="74C70261" w14:textId="5D8283EC" w:rsidR="00AE0753" w:rsidRPr="006D44B6" w:rsidRDefault="00F14BAC" w:rsidP="0015564B">
      <w:hyperlink r:id="rId48" w:history="1">
        <w:r w:rsidR="0015564B" w:rsidRPr="00CD6051">
          <w:rPr>
            <w:rStyle w:val="a3"/>
          </w:rPr>
          <w:t>https://profile.ru/news/economy/kljuchevye-prioritety-rost-pensij-i-drugih-socvyplat-siluanov-predstavil-proekt-bjudzheta-k-i-chteniju-v-gosdume-1917907/</w:t>
        </w:r>
      </w:hyperlink>
      <w:r w:rsidR="0015564B">
        <w:t xml:space="preserve"> </w:t>
      </w:r>
    </w:p>
    <w:p w14:paraId="53217EAB" w14:textId="77777777" w:rsidR="00B033C4" w:rsidRPr="00915CD8" w:rsidRDefault="00B033C4" w:rsidP="00B033C4">
      <w:pPr>
        <w:pStyle w:val="2"/>
      </w:pPr>
      <w:bookmarkStart w:id="146" w:name="_Toc244242338"/>
      <w:r>
        <w:t>Известия, 29.10.2026</w:t>
      </w:r>
      <w:r w:rsidRPr="00915CD8">
        <w:t xml:space="preserve">, </w:t>
      </w:r>
      <w:r>
        <w:t>Минфин представил приоритеты бюджета на ближайшие три года</w:t>
      </w:r>
      <w:bookmarkEnd w:id="146"/>
    </w:p>
    <w:p w14:paraId="47054594" w14:textId="77777777" w:rsidR="00B033C4" w:rsidRDefault="00B033C4" w:rsidP="00B033C4">
      <w:pPr>
        <w:pStyle w:val="3"/>
      </w:pPr>
      <w:bookmarkStart w:id="147" w:name="_Toc244242339"/>
      <w:r>
        <w:t>На что Россия будет тратить деньги в ближайшие три года, обсуждали 29 октября в Госдуме. Депутаты приняли в первом чтении проект бюджета на 2027-2029 годы. Социальная политика является приоритетом.</w:t>
      </w:r>
      <w:bookmarkEnd w:id="147"/>
    </w:p>
    <w:p w14:paraId="304B2857" w14:textId="77777777" w:rsidR="00B033C4" w:rsidRDefault="00B033C4" w:rsidP="00B033C4">
      <w:r>
        <w:t>Выступая в парламенте, глава Минфина Антон Силуанов сообщил, как будут индексировать пенсии и пособия и сколько средств направят на оборону, медицину и развитие экономики.</w:t>
      </w:r>
    </w:p>
    <w:p w14:paraId="4E5768D2" w14:textId="77777777" w:rsidR="00B033C4" w:rsidRDefault="00B033C4" w:rsidP="00B033C4">
      <w:r>
        <w:t>«Средний размер пенсии по старости на конец 2027-го года составит 29 904 рубля. Прожиточный минимум вырастет в следующем году на 6,8% и составит 20 227 рублей. От этого показателя мы рассчитаем размеры пособий, социальных выплат, определяемые с учетом его динамики изменений. Величина минимального размера оплаты труда в следующем году составит 28 935 рублей», - заявил Силуанов.</w:t>
      </w:r>
    </w:p>
    <w:p w14:paraId="0A5D2A9E" w14:textId="77777777" w:rsidR="00B033C4" w:rsidRDefault="00B033C4" w:rsidP="00B033C4">
      <w:r>
        <w:t>Глава Минфина заверил, что МРОТ доведут до 35 тыс. рублей к 2030 году - задачу, поставленную президентом, выполнят.</w:t>
      </w:r>
    </w:p>
    <w:p w14:paraId="33389936" w14:textId="77777777" w:rsidR="00B033C4" w:rsidRDefault="00B033C4" w:rsidP="00B033C4">
      <w:r>
        <w:t>Зарплаты работников с невысокими доходами при этом должны расти быстрее. Особое внимание уделяется демографии: больше 2 млн семей получат материнский капитал, на первого ребенка в следующем году он составит 778,5 тыс. рублей.</w:t>
      </w:r>
    </w:p>
    <w:p w14:paraId="1D5A6DBB" w14:textId="77777777" w:rsidR="00B033C4" w:rsidRDefault="00B033C4" w:rsidP="00B033C4">
      <w:r>
        <w:t>Глава Счетной палаты Борис Ковальчук привел цифры макроэкономических показателей. По его словам, законопроект в первую очередь обеспечивает приоритетные обязательства государства и сохраняет устойчивость госфинансов в условиях внешних ограничений.</w:t>
      </w:r>
    </w:p>
    <w:p w14:paraId="313072DB" w14:textId="77777777" w:rsidR="00B033C4" w:rsidRDefault="00B033C4" w:rsidP="00B033C4">
      <w:r>
        <w:t>«Рост инвестиций в основной капитал в следующем году составит 0,2% на фоне более жесткой, чем ожидалось в начале года, денежно-кредитной политики. По мере смягчения денежно-кредитных условий рост инвестиций ускорится до 2,5-3% в 2028-2029 годах соответственно. Инфляция на всём прогнозном горизонте запланирована на уровне 4%», - отметил Ковальчук.</w:t>
      </w:r>
    </w:p>
    <w:p w14:paraId="2AB2FFD2" w14:textId="77777777" w:rsidR="00B033C4" w:rsidRDefault="00B033C4" w:rsidP="00B033C4">
      <w:r>
        <w:t>Счетная палата дала добро на законопроект о бюджете. Как заявил ее руководитель, документ направлен на решение приоритетных задач.</w:t>
      </w:r>
    </w:p>
    <w:p w14:paraId="300CE0F9" w14:textId="77777777" w:rsidR="00B033C4" w:rsidRDefault="00B033C4" w:rsidP="00B033C4">
      <w:r>
        <w:t>В этот же день депутаты Государственной думы приняли в первом чтении проект федерального бюджета на 2027 год и на плановый период 2028 и 2029 годов, внесенный правительством РФ. Силуанов указал на заседании, что «проект бюджета устойчив к разным, любым сценариям». Его ключевые приоритеты - выполнение социальных обязательств перед россиянами, решение задач специальной военной операции.</w:t>
      </w:r>
    </w:p>
    <w:p w14:paraId="17AE139F" w14:textId="04F286B4" w:rsidR="00B033C4" w:rsidRPr="006D44B6" w:rsidRDefault="00F14BAC" w:rsidP="0015564B">
      <w:hyperlink r:id="rId49" w:history="1">
        <w:r w:rsidR="00B033C4" w:rsidRPr="00A32CBE">
          <w:rPr>
            <w:rStyle w:val="a3"/>
          </w:rPr>
          <w:t>https://iz.ru/2193004/2026-10-29/minfin-predstavil-prioritety-biudzheta-na-blizhaishie-tri-goda</w:t>
        </w:r>
      </w:hyperlink>
      <w:r w:rsidR="00B033C4" w:rsidRPr="00AE0753">
        <w:t xml:space="preserve"> </w:t>
      </w:r>
    </w:p>
    <w:p w14:paraId="60F976CF" w14:textId="09857592" w:rsidR="001319C1" w:rsidRPr="001319C1" w:rsidRDefault="001319C1" w:rsidP="001319C1">
      <w:pPr>
        <w:pStyle w:val="2"/>
      </w:pPr>
      <w:bookmarkStart w:id="148" w:name="_Toc244242340"/>
      <w:r w:rsidRPr="001319C1">
        <w:t>Известия, 29.10.2026, Крупным финпланом: как депутаты предложили доработать бюджет на 2027-2029 годы</w:t>
      </w:r>
      <w:bookmarkEnd w:id="148"/>
    </w:p>
    <w:p w14:paraId="28333798" w14:textId="77777777" w:rsidR="001319C1" w:rsidRPr="001319C1" w:rsidRDefault="001319C1" w:rsidP="001319C1">
      <w:pPr>
        <w:pStyle w:val="3"/>
      </w:pPr>
      <w:bookmarkStart w:id="149" w:name="_Toc244242341"/>
      <w:r w:rsidRPr="001319C1">
        <w:t>Две индексации страховых пенсий в 2027-м и 10 трлн рублей на поддержку семей с детьми в течение трех лет - такие меры предусмотрены проектом бюджета, который Госдума одобрила в первом чтении. Ко второму рассмотрению, намеченному на 19 ноября, депутаты предложили усилить поддержку пациентов: в частности, выделить дополнительные средства на помощь онкобольным и решить проблему очередей на высокотехнологичное лечение. Также обсуждались возможные источники дополнительных доходов бюджета - от налога на сверхприбыль банков до повышения страховых взносов с высоких зарплат. Какие предложения прозвучали на пленарном заседании и почему часть из них не поддержал Минфин - в материале «Известий».</w:t>
      </w:r>
      <w:bookmarkEnd w:id="149"/>
    </w:p>
    <w:p w14:paraId="4FE89D42" w14:textId="77777777" w:rsidR="001319C1" w:rsidRPr="001319C1" w:rsidRDefault="001319C1" w:rsidP="001319C1">
      <w:r w:rsidRPr="001319C1">
        <w:t>Какие приоритеты у нового бюджета</w:t>
      </w:r>
    </w:p>
    <w:p w14:paraId="29E5BB0E" w14:textId="77777777" w:rsidR="001319C1" w:rsidRPr="001319C1" w:rsidRDefault="001319C1" w:rsidP="001319C1">
      <w:r w:rsidRPr="001319C1">
        <w:t>Госдума одобрила в первом чтении проект федерального бюджета на ближайшие три года. В поддержку документа проголосовали 372 депутата, еще 51 воздержался. Голосов против не было. Второе чтение запланировано на 19 ноября. На пленарном заседании депутаты также рассмотрели поправки в Бюджетный и Налоговый кодексы, проекты финансовых планов Социального фонда России и Федерального фонда обязательного медицинского страхования.</w:t>
      </w:r>
    </w:p>
    <w:p w14:paraId="28C60324" w14:textId="77777777" w:rsidR="001319C1" w:rsidRPr="001319C1" w:rsidRDefault="001319C1" w:rsidP="001319C1">
      <w:r w:rsidRPr="001319C1">
        <w:t>Согласно проекту федерального бюджета, в 2027 году доходы составят 43,3 трлн рублей, расходы - 48,7 трлн, дефицит - 5,4 трлн. В 2028-м поступления вырастут до 45,8 трлн, траты - до 51 трлн, а в 2029-м - до 48,6 трлн и 53,9 трлн соответственно.</w:t>
      </w:r>
    </w:p>
    <w:p w14:paraId="4F7335D9" w14:textId="77777777" w:rsidR="001319C1" w:rsidRPr="001319C1" w:rsidRDefault="001319C1" w:rsidP="001319C1">
      <w:r w:rsidRPr="001319C1">
        <w:t>- Ключевые задачи, которые решает бюджет: полное обеспечение потребностей обороны и безопасности, включая социальную защиту военнослужащих, участников, ветеранов спецоперации, членов их семей, безусловное выполнение всех социальных обязательств государства перед гражданами, устойчивое развитие экономики страны, прежде всего достижение технологического суверенитета, - сказал на пленарном заседании председатель Госдумы Вячеслав Володин.</w:t>
      </w:r>
    </w:p>
    <w:p w14:paraId="11E5A166" w14:textId="77777777" w:rsidR="001319C1" w:rsidRPr="007778D6" w:rsidRDefault="001319C1" w:rsidP="001319C1">
      <w:r w:rsidRPr="007778D6">
        <w:t>Для пенсионеров это означает две индексации в 2027 году, напомнил вице-премьер - министр финансов Антон Силуанов. В феврале страховые пенсии повысят на уровень инфляции за 2026-й - предварительно на 6,8%, в апреле - дополнительно на 3,3% с учетом прогнозируемого роста зарплат. Средняя страховая пенсия по старости к концу года достигнет почти 30 тыс. рублей.</w:t>
      </w:r>
    </w:p>
    <w:p w14:paraId="316D782F" w14:textId="77777777" w:rsidR="001319C1" w:rsidRPr="007778D6" w:rsidRDefault="001319C1" w:rsidP="001319C1">
      <w:r w:rsidRPr="007778D6">
        <w:t>По его словам, прожиточный минимум увеличится на 6,8%, до 20,2 тыс. рублей, а МРОТ составит около 29 тыс.</w:t>
      </w:r>
    </w:p>
    <w:p w14:paraId="0B06EEA0" w14:textId="77777777" w:rsidR="001319C1" w:rsidRPr="007778D6" w:rsidRDefault="001319C1" w:rsidP="001319C1">
      <w:r w:rsidRPr="007778D6">
        <w:t>На поддержку семей с детьми за три года предусмотрено 10 трлн рублей, добавил глава Минфина. Помимо выплат, деньги направят на школы, детсады и поликлиники. Также в бюджете Соцфонда заложены средства на маткапитал для почти 2 млн семей, сообщил глава комитета ГД по бюджету и налогам Андрей Макаров.</w:t>
      </w:r>
    </w:p>
    <w:p w14:paraId="23FD379C" w14:textId="77777777" w:rsidR="001319C1" w:rsidRPr="007778D6" w:rsidRDefault="001319C1" w:rsidP="001319C1">
      <w:r w:rsidRPr="007778D6">
        <w:lastRenderedPageBreak/>
        <w:t>Для поддержки экономики почти 2 трлн направят на нацпроекты технологического лидерства, добавил старший научный сотрудник лаборатории структурных исследований ИПЭИ Президентской академии Владимир Еремкин. В частности, вырастет финансирование станкостроения и беспилотных систем. Такие вложения помогут предприятиям обновлять оборудование и расширять производство в России, считает он. Развитие дорог и общественного транспорта улучшит жизнь и снизит затраты бизнеса на перевозки, добавил эксперт.</w:t>
      </w:r>
    </w:p>
    <w:p w14:paraId="444B1A16" w14:textId="77777777" w:rsidR="001319C1" w:rsidRPr="007778D6" w:rsidRDefault="001319C1" w:rsidP="001319C1">
      <w:r w:rsidRPr="007778D6">
        <w:t xml:space="preserve">Однако выполнять обязательства предстоит в более жестких финансовых условиях, подчеркнул управляющий фондом и основатель финтех-платформы </w:t>
      </w:r>
      <w:r w:rsidRPr="001319C1">
        <w:rPr>
          <w:lang w:val="en-US"/>
        </w:rPr>
        <w:t>SharesPro</w:t>
      </w:r>
      <w:r w:rsidRPr="007778D6">
        <w:t xml:space="preserve"> Денис Астафьев. По сравнению с бюджетом на 2026 год акцент смещается с новых инициатив на исполнение уже принятых решений и эффективность трат, пояснил он. При этом доля расходов на обслуживание госдолга вырастет с 9,4% в 2027-м до 10,5% в 2029-м.</w:t>
      </w:r>
    </w:p>
    <w:p w14:paraId="1034A399" w14:textId="77777777" w:rsidR="001319C1" w:rsidRPr="007778D6" w:rsidRDefault="001319C1" w:rsidP="001319C1">
      <w:r w:rsidRPr="007778D6">
        <w:t>Нагрузку на казну усиливает и инфляция, отметил Антон Силуанов.</w:t>
      </w:r>
    </w:p>
    <w:p w14:paraId="7551F4F1" w14:textId="77777777" w:rsidR="001319C1" w:rsidRPr="007778D6" w:rsidRDefault="001319C1" w:rsidP="001319C1">
      <w:r w:rsidRPr="007778D6">
        <w:t>- Один процентный пункт инфляции с учетом индексации всех выплат, предусмотренных нашим законодательством по всей бюджетной системе, - это порядка 400 млрд рублей дополнительных расходных обязательств, - сказал министр.</w:t>
      </w:r>
    </w:p>
    <w:p w14:paraId="642ECA98" w14:textId="77777777" w:rsidR="001319C1" w:rsidRPr="007778D6" w:rsidRDefault="001319C1" w:rsidP="001319C1">
      <w:r w:rsidRPr="007778D6">
        <w:t>Еще 300-350 млрд рублей процентных расходов добавляет один пункт ключевой ставки, уточнил он.</w:t>
      </w:r>
    </w:p>
    <w:p w14:paraId="721F0B99" w14:textId="77777777" w:rsidR="001319C1" w:rsidRPr="007778D6" w:rsidRDefault="001319C1" w:rsidP="001319C1">
      <w:r w:rsidRPr="007778D6">
        <w:t>Чувствителен бюджет и к нефтяным ценам, предупредил председатель Счетной палаты Борис Ковальчук. По его словам, прогнозная цена нефти близка к базовому уровню, на который ориентируется бюджет, что усиливает зависимость казны от внешних условий. Среди рисков он также назвал сокращение спроса на российский экспорт, изменение цен на него и сохранение жестких денежно-кредитных условий, в том числе высоких ставок, дольше, чем ожидает ЦБ.</w:t>
      </w:r>
    </w:p>
    <w:p w14:paraId="2C0CD961" w14:textId="77777777" w:rsidR="001319C1" w:rsidRPr="007778D6" w:rsidRDefault="001319C1" w:rsidP="001319C1">
      <w:r w:rsidRPr="007778D6">
        <w:t>Какие предложения прозвучали на первом чтении бюджета</w:t>
      </w:r>
    </w:p>
    <w:p w14:paraId="03FC2E31" w14:textId="77777777" w:rsidR="001319C1" w:rsidRPr="007778D6" w:rsidRDefault="001319C1" w:rsidP="001319C1">
      <w:r w:rsidRPr="007778D6">
        <w:t>Во время пленарного заседания депутаты задали министру финансов ряд вопросов. Так, Андрей Макаров из комитета ГД по бюджету обратил внимание на очереди за высокотехнологичной медицинской помощью. По его словам, годовые квоты могут закончиться досрочно из-за экстренных пациентов, а срок ожидания не регламентирован. Каждая клиника ведет собственную очередь, и получить лечение или направление в федеральный центр удается не всем. Депутат призвал подготовить решения ко второму чтению.</w:t>
      </w:r>
    </w:p>
    <w:p w14:paraId="7C84BA01" w14:textId="77777777" w:rsidR="001319C1" w:rsidRPr="007778D6" w:rsidRDefault="001319C1" w:rsidP="001319C1">
      <w:r w:rsidRPr="007778D6">
        <w:t>Председатель ГД Вячеслав Володин предложил также увеличить финансирование помощи онкобольным, а руководитель фракции «Справедливая Россия» Сергей Миронов в целом выступил за расширение всех расходов на здравоохранение - как минимум вдвое, до 7% ВВП. Источником дополнительных средств на социальные нужды, по его мнению, мог бы стать 10-процентный налог на сверхприбыль банков. Депутат оценил возможные поступления в казну в несколько сотен миллиардов рублей.</w:t>
      </w:r>
    </w:p>
    <w:p w14:paraId="6B0C994C" w14:textId="77777777" w:rsidR="001319C1" w:rsidRPr="007778D6" w:rsidRDefault="001319C1" w:rsidP="001319C1">
      <w:r w:rsidRPr="007778D6">
        <w:t>Пополнить бюджет за счет страховых взносов предложил его коллега по фракции Андрей Кузнецов. Он выступил за применение тарифа в 30% к части зарплаты, превышающей установленную годовую предельную базу. Сейчас для таких выплат действует пониженный тариф - 15,1%. Антон Силуанов возразил, что эта мера приведет к чрезмерному росту нагрузки на предприятия.</w:t>
      </w:r>
    </w:p>
    <w:p w14:paraId="5D61F630" w14:textId="77777777" w:rsidR="001319C1" w:rsidRPr="007778D6" w:rsidRDefault="001319C1" w:rsidP="001319C1">
      <w:r w:rsidRPr="007778D6">
        <w:lastRenderedPageBreak/>
        <w:t>- Мы не планируем предусматривать увеличение налогообложения в этой части, - заявил он.</w:t>
      </w:r>
    </w:p>
    <w:p w14:paraId="122E79C4" w14:textId="77777777" w:rsidR="001319C1" w:rsidRPr="007778D6" w:rsidRDefault="001319C1" w:rsidP="001319C1">
      <w:r w:rsidRPr="007778D6">
        <w:t>Вопрос о том, сколько бизнес способен заплатить, возник и при подготовке налоговых поправок, отметила руководитель отдела макроэкономического анализа ФГ «Финам» Ольга Беленькая. Так, РСПП настаивает, чтобы налог для горнодобывающих компаний рассчитывали с чистой сверхприбыли, учитывая затраты. Комитет ГД по бюджету и налогам рекомендовал рассмотреть инициативу об учете рентабельности и финансового положения предприятий.</w:t>
      </w:r>
    </w:p>
    <w:p w14:paraId="1C01FE04" w14:textId="77777777" w:rsidR="001319C1" w:rsidRPr="007778D6" w:rsidRDefault="001319C1" w:rsidP="001319C1">
      <w:r w:rsidRPr="007778D6">
        <w:t>Пока дополнительные источники обсуждаются, расходы казны превышают доходы. Чем покрывать эту разницу и как избежать разрастания долга, спросил депутат Анатолий Локоть. Министр финансов назвал основным источником покрытия недостачи внутренние заимствования. Одновременно дефицит планируют уменьшить примерно с 3% ВВП в текущем году до 2,2% в следующем, а затем - до 1,9%. По словам Антона Силуанова, это должно создать условия для снижения ставки и затрат на обслуживание долга.</w:t>
      </w:r>
    </w:p>
    <w:p w14:paraId="137AA092" w14:textId="77777777" w:rsidR="001319C1" w:rsidRPr="007778D6" w:rsidRDefault="001319C1" w:rsidP="001319C1">
      <w:r w:rsidRPr="007778D6">
        <w:t>Сдержать расходы помогло бы и замедление инфляции, на которую влияет рост коммунальных платежей, отметил министр. Вячеслав Володин призвал разобраться в причинах существенных различий в повышении тарифов между регионами.</w:t>
      </w:r>
    </w:p>
    <w:p w14:paraId="626EAE98" w14:textId="77777777" w:rsidR="001319C1" w:rsidRPr="007778D6" w:rsidRDefault="001319C1" w:rsidP="001319C1">
      <w:r w:rsidRPr="007778D6">
        <w:t>Фото: ИЗВЕСТИЯ/Дмитрий Коротаев</w:t>
      </w:r>
    </w:p>
    <w:p w14:paraId="4B2CE7D7" w14:textId="77777777" w:rsidR="001319C1" w:rsidRPr="007778D6" w:rsidRDefault="001319C1" w:rsidP="001319C1">
      <w:r w:rsidRPr="007778D6">
        <w:t>- Тот, кто увеличивает тарифы в регионах, поднимая их, должен обосновать это решение, - заявил председатель Госдумы.</w:t>
      </w:r>
    </w:p>
    <w:p w14:paraId="14C70F28" w14:textId="77777777" w:rsidR="001319C1" w:rsidRPr="007778D6" w:rsidRDefault="001319C1" w:rsidP="001319C1">
      <w:r w:rsidRPr="007778D6">
        <w:t xml:space="preserve">Перед вторым чтением важно проверить, хватит ли предусмотренных доходов на выполнение обязательств, считает Денис Астафьев из </w:t>
      </w:r>
      <w:r w:rsidRPr="001319C1">
        <w:rPr>
          <w:lang w:val="en-US"/>
        </w:rPr>
        <w:t>SharesPro</w:t>
      </w:r>
      <w:r w:rsidRPr="007778D6">
        <w:t>. При пересмотре трат он советует отдавать приоритет завершению уже начатых проектов с ощутимым результатом для людей.</w:t>
      </w:r>
    </w:p>
    <w:p w14:paraId="339D2229" w14:textId="77777777" w:rsidR="001319C1" w:rsidRPr="007778D6" w:rsidRDefault="001319C1" w:rsidP="001319C1">
      <w:r w:rsidRPr="007778D6">
        <w:t>Именно результат должен определять оценку вложений, подчеркнул Владимир Еремкин из Президентской академии. По его словам, бюджетные инвестиции нередко оценивают по потраченным суммам. Ко второму чтению можно уточнить показатели госпрограмм и перераспределить средства внутри разделов, чтобы повысить отдачу от расходов.</w:t>
      </w:r>
    </w:p>
    <w:p w14:paraId="2E345450" w14:textId="77777777" w:rsidR="001319C1" w:rsidRPr="007778D6" w:rsidRDefault="001319C1" w:rsidP="001319C1">
      <w:r w:rsidRPr="007778D6">
        <w:t>Таким образом, первое чтение определило основные параметры бюджета, впереди - работа над конкретными расходами. Антон Силуанов подтвердил готовность Минфина доработать проект с учетом предложений депутатов. Приоритетами при этом остаются выполнение социальных обязательств, безопасность страны и развитие экономики.</w:t>
      </w:r>
    </w:p>
    <w:p w14:paraId="28935D9A" w14:textId="77777777" w:rsidR="001319C1" w:rsidRPr="007778D6" w:rsidRDefault="001319C1" w:rsidP="001319C1">
      <w:r w:rsidRPr="007778D6">
        <w:t>Милана Гаджиева</w:t>
      </w:r>
    </w:p>
    <w:p w14:paraId="0918C931" w14:textId="66A93005" w:rsidR="001319C1" w:rsidRPr="007778D6" w:rsidRDefault="00F14BAC" w:rsidP="001319C1">
      <w:hyperlink r:id="rId50" w:history="1">
        <w:r w:rsidR="001319C1" w:rsidRPr="00A32CBE">
          <w:rPr>
            <w:rStyle w:val="a3"/>
            <w:lang w:val="en-US"/>
          </w:rPr>
          <w:t>https</w:t>
        </w:r>
        <w:r w:rsidR="001319C1" w:rsidRPr="007778D6">
          <w:rPr>
            <w:rStyle w:val="a3"/>
          </w:rPr>
          <w:t>://</w:t>
        </w:r>
        <w:r w:rsidR="001319C1" w:rsidRPr="00A32CBE">
          <w:rPr>
            <w:rStyle w:val="a3"/>
            <w:lang w:val="en-US"/>
          </w:rPr>
          <w:t>iz</w:t>
        </w:r>
        <w:r w:rsidR="001319C1" w:rsidRPr="007778D6">
          <w:rPr>
            <w:rStyle w:val="a3"/>
          </w:rPr>
          <w:t>.</w:t>
        </w:r>
        <w:r w:rsidR="001319C1" w:rsidRPr="00A32CBE">
          <w:rPr>
            <w:rStyle w:val="a3"/>
            <w:lang w:val="en-US"/>
          </w:rPr>
          <w:t>ru</w:t>
        </w:r>
        <w:r w:rsidR="001319C1" w:rsidRPr="007778D6">
          <w:rPr>
            <w:rStyle w:val="a3"/>
          </w:rPr>
          <w:t>/2193017/</w:t>
        </w:r>
        <w:r w:rsidR="001319C1" w:rsidRPr="00A32CBE">
          <w:rPr>
            <w:rStyle w:val="a3"/>
            <w:lang w:val="en-US"/>
          </w:rPr>
          <w:t>milana</w:t>
        </w:r>
        <w:r w:rsidR="001319C1" w:rsidRPr="007778D6">
          <w:rPr>
            <w:rStyle w:val="a3"/>
          </w:rPr>
          <w:t>-</w:t>
        </w:r>
        <w:r w:rsidR="001319C1" w:rsidRPr="00A32CBE">
          <w:rPr>
            <w:rStyle w:val="a3"/>
            <w:lang w:val="en-US"/>
          </w:rPr>
          <w:t>gadzhieva</w:t>
        </w:r>
        <w:r w:rsidR="001319C1" w:rsidRPr="007778D6">
          <w:rPr>
            <w:rStyle w:val="a3"/>
          </w:rPr>
          <w:t>/</w:t>
        </w:r>
        <w:r w:rsidR="001319C1" w:rsidRPr="00A32CBE">
          <w:rPr>
            <w:rStyle w:val="a3"/>
            <w:lang w:val="en-US"/>
          </w:rPr>
          <w:t>kak</w:t>
        </w:r>
        <w:r w:rsidR="001319C1" w:rsidRPr="007778D6">
          <w:rPr>
            <w:rStyle w:val="a3"/>
          </w:rPr>
          <w:t>-</w:t>
        </w:r>
        <w:r w:rsidR="001319C1" w:rsidRPr="00A32CBE">
          <w:rPr>
            <w:rStyle w:val="a3"/>
            <w:lang w:val="en-US"/>
          </w:rPr>
          <w:t>deputaty</w:t>
        </w:r>
        <w:r w:rsidR="001319C1" w:rsidRPr="007778D6">
          <w:rPr>
            <w:rStyle w:val="a3"/>
          </w:rPr>
          <w:t>-</w:t>
        </w:r>
        <w:r w:rsidR="001319C1" w:rsidRPr="00A32CBE">
          <w:rPr>
            <w:rStyle w:val="a3"/>
            <w:lang w:val="en-US"/>
          </w:rPr>
          <w:t>predlozhili</w:t>
        </w:r>
        <w:r w:rsidR="001319C1" w:rsidRPr="007778D6">
          <w:rPr>
            <w:rStyle w:val="a3"/>
          </w:rPr>
          <w:t>-</w:t>
        </w:r>
        <w:r w:rsidR="001319C1" w:rsidRPr="00A32CBE">
          <w:rPr>
            <w:rStyle w:val="a3"/>
            <w:lang w:val="en-US"/>
          </w:rPr>
          <w:t>dorabotat</w:t>
        </w:r>
        <w:r w:rsidR="001319C1" w:rsidRPr="007778D6">
          <w:rPr>
            <w:rStyle w:val="a3"/>
          </w:rPr>
          <w:t>-</w:t>
        </w:r>
        <w:r w:rsidR="001319C1" w:rsidRPr="00A32CBE">
          <w:rPr>
            <w:rStyle w:val="a3"/>
            <w:lang w:val="en-US"/>
          </w:rPr>
          <w:t>byudzhet</w:t>
        </w:r>
        <w:r w:rsidR="001319C1" w:rsidRPr="007778D6">
          <w:rPr>
            <w:rStyle w:val="a3"/>
          </w:rPr>
          <w:t>-</w:t>
        </w:r>
        <w:r w:rsidR="001319C1" w:rsidRPr="00A32CBE">
          <w:rPr>
            <w:rStyle w:val="a3"/>
            <w:lang w:val="en-US"/>
          </w:rPr>
          <w:t>na</w:t>
        </w:r>
        <w:r w:rsidR="001319C1" w:rsidRPr="007778D6">
          <w:rPr>
            <w:rStyle w:val="a3"/>
          </w:rPr>
          <w:t>-2027-2029-</w:t>
        </w:r>
        <w:r w:rsidR="001319C1" w:rsidRPr="00A32CBE">
          <w:rPr>
            <w:rStyle w:val="a3"/>
            <w:lang w:val="en-US"/>
          </w:rPr>
          <w:t>gody</w:t>
        </w:r>
      </w:hyperlink>
      <w:r w:rsidR="001319C1" w:rsidRPr="007778D6">
        <w:t xml:space="preserve"> </w:t>
      </w:r>
    </w:p>
    <w:p w14:paraId="1E21C5CA" w14:textId="7D30E57F" w:rsidR="004E1507" w:rsidRPr="004E1507" w:rsidRDefault="004E1507" w:rsidP="004E1507">
      <w:pPr>
        <w:pStyle w:val="2"/>
      </w:pPr>
      <w:bookmarkStart w:id="150" w:name="_Toc244242342"/>
      <w:r w:rsidRPr="004E1507">
        <w:t>РБК, 29.10.2026, Госдума одобрила проект бюджета на следующие три года</w:t>
      </w:r>
      <w:bookmarkEnd w:id="150"/>
    </w:p>
    <w:p w14:paraId="719094E9" w14:textId="77777777" w:rsidR="004E1507" w:rsidRPr="004E1507" w:rsidRDefault="004E1507" w:rsidP="004E1507">
      <w:pPr>
        <w:pStyle w:val="3"/>
      </w:pPr>
      <w:bookmarkStart w:id="151" w:name="_Toc244242343"/>
      <w:r w:rsidRPr="004E1507">
        <w:t>Госдума в четверг, 29 октября, одобрила в первом чтении проект федерального бюджета на 2027 год и плановый период 2028-2029 годов.</w:t>
      </w:r>
      <w:bookmarkEnd w:id="151"/>
    </w:p>
    <w:p w14:paraId="52ADB1D8" w14:textId="77777777" w:rsidR="004E1507" w:rsidRPr="004E1507" w:rsidRDefault="004E1507" w:rsidP="004E1507">
      <w:r w:rsidRPr="004E1507">
        <w:t>"За" проголосовали 372 депутата, "против" -0, 51 депутат воздержался от голосования.</w:t>
      </w:r>
    </w:p>
    <w:p w14:paraId="6C8C8767" w14:textId="77777777" w:rsidR="004E1507" w:rsidRPr="004E1507" w:rsidRDefault="004E1507" w:rsidP="004E1507">
      <w:r w:rsidRPr="004E1507">
        <w:lastRenderedPageBreak/>
        <w:t xml:space="preserve">По словам министра финансов Антона Силуанова, представлявшего в Госдуме проект документа, "подготовленный проект бюджета устойчив к разным - любым - сценариям". "Базовая цена нефти </w:t>
      </w:r>
      <w:r w:rsidRPr="004E1507">
        <w:rPr>
          <w:lang w:val="en-US"/>
        </w:rPr>
        <w:t>Urals</w:t>
      </w:r>
      <w:r w:rsidRPr="004E1507">
        <w:t xml:space="preserve"> снижается с $59 до $50 за баррель, доля нефтегазовых доходов не превысит 17% всех доходов, а ненефтегазовый дефицит составит порядка 5% от ВВП, что является минимальным уровнем с 2008 года. Дефицит планируется на безопасном уровне - порядка 2% ВВП, а уровень госдолга сохранится под контролем", - сообщил он.</w:t>
      </w:r>
    </w:p>
    <w:p w14:paraId="663375BF" w14:textId="77777777" w:rsidR="004E1507" w:rsidRPr="004E1507" w:rsidRDefault="004E1507" w:rsidP="004E1507">
      <w:r w:rsidRPr="004E1507">
        <w:t>Для обеспечения бюджетного баланса правительством проделана работа по повышению эффективности расходов бюджета, сказал Силуанов. "Особое внимание уделялось росту производительности труда в государственном секторе, усилению адресности мер социальной поддержки, приоритетному завершению начатых объектов капитального строительства, снижению процентных рисков бюджета при реализации программ льготного кредитования", - отметил он. Работа с доходной частью включала меры по обелению экономики и "формированию справедливости налогообложения", добавил глава Минфина.</w:t>
      </w:r>
    </w:p>
    <w:p w14:paraId="5F391FD7" w14:textId="77777777" w:rsidR="004E1507" w:rsidRPr="00D671C3" w:rsidRDefault="004E1507" w:rsidP="004E1507">
      <w:r w:rsidRPr="004E1507">
        <w:t xml:space="preserve">В 2027 году доходы запланированы на уровне 43,3 трлн руб. </w:t>
      </w:r>
      <w:r w:rsidRPr="00D671C3">
        <w:t>(17,4% ВВП), расходы - 48,7 трлн руб. (19,6% ВВП), дефицит составит 5,4 трлн руб., или 2,2% ВВП. В 2028-2029 годах по отношению к ВВП расходы должны снижаться, до 19,1% в 2029 году, а доходы - оставаться стабильными. Однако расходы окажутся выше, чем было заложено в предыдущем проекте бюджета. Расходы бюджета в 2026 году могут достичь 48,5 трлн руб., или 20,9% ВВП.</w:t>
      </w:r>
    </w:p>
    <w:p w14:paraId="2D8753D2" w14:textId="77777777" w:rsidR="004E1507" w:rsidRPr="00D671C3" w:rsidRDefault="004E1507" w:rsidP="004E1507">
      <w:r w:rsidRPr="00D671C3">
        <w:t>Приоритетными статьями расходов на 2027-2029 годы остаются направления "Национальная оборона" (35% бюджета, или 17,15 трлн руб.), "Социальная политика" (13,6%, порядка 6,7 трлн руб.) и "Национальная экономика" (9,5%, или 4,62 трлн руб.).</w:t>
      </w:r>
    </w:p>
    <w:p w14:paraId="3BA77B87" w14:textId="77777777" w:rsidR="004E1507" w:rsidRPr="00D671C3" w:rsidRDefault="004E1507" w:rsidP="004E1507">
      <w:r w:rsidRPr="00D671C3">
        <w:t>Для финансирования возросшей расходной части власти запланировали меры привлечения дополнительных доходов, в дополнение к уже произошедшему повышению НДС и налогов для бизнеса, - соответствующие поправки в Налоговый кодекс предполагают распространение пятиступенчатой шкалы налогов на пассивные доходы (за три года должно принести бюджету дополнительно 450 млрд руб.), применение налога на прибыль к ряду доходов паевых инвестиционных фондов (ожидаемые дополнительные сборы - 100 млрд руб. в год), введение НДС в размере 22% для онлайн-покупок из-за рубежа (75 млрд руб.), налог на сверхдоходы для горно-металлургических компаний (200 млрд руб. в год).</w:t>
      </w:r>
    </w:p>
    <w:p w14:paraId="233AB486" w14:textId="77777777" w:rsidR="004E1507" w:rsidRPr="00D671C3" w:rsidRDefault="004E1507" w:rsidP="004E1507">
      <w:r w:rsidRPr="00D671C3">
        <w:t>Структурный первичный дефицит - мера превышения прогнозируемых расходов относительно предусмотренных бюджетным правилом - в 2026 году оценивается в 1,8% ВВП (порядка 4,3 трлн руб.) - несколько ниже, чем 2%, которые закладывал в свои прогнозы Банк России. В 2027 году, согласно бюджетным проектировкам, он снизится до 0,6% ВВП, в 2028 году - до 0,2% ВВП. Выход на нулевой первичный структурный дефицит бюджета ожидается в 2029 году.</w:t>
      </w:r>
    </w:p>
    <w:p w14:paraId="1E2C414A" w14:textId="77777777" w:rsidR="004E1507" w:rsidRPr="00D671C3" w:rsidRDefault="004E1507" w:rsidP="004E1507">
      <w:r w:rsidRPr="00D671C3">
        <w:t>"Некоторого отклонения от плановой траектории нормализации бюджетной политики" потребовало сверхплановое увеличение расходов на финансирование ключевых приоритетов в 2026 году, говорится в "Основных направлениях бюджетной, налоговой и таможенно-тарифной политики на 2027 год и на плановый период 2028 и 2029 годов".</w:t>
      </w:r>
    </w:p>
    <w:p w14:paraId="22D167BC" w14:textId="77777777" w:rsidR="004E1507" w:rsidRPr="00D671C3" w:rsidRDefault="004E1507" w:rsidP="004E1507">
      <w:r w:rsidRPr="00D671C3">
        <w:t>В 2027 году уровень госдолга впервые превысит 20%, которые ранее Минфин обозначал в качестве безопасного уровня. Он достигнет 21,7% ВВП (53,9 млн руб.).</w:t>
      </w:r>
    </w:p>
    <w:p w14:paraId="56856572" w14:textId="77777777" w:rsidR="004E1507" w:rsidRPr="00D671C3" w:rsidRDefault="004E1507" w:rsidP="004E1507">
      <w:r w:rsidRPr="00D671C3">
        <w:lastRenderedPageBreak/>
        <w:t>В заключении на законопроект комитет Госдумы по бюджету и налогам отмечал, что рост отношения госдолга к ВВП с 19,9% по оценке на конец 2026 года до 24,1% на конец 2029 года и соответствующее увеличение доли обслуживания долга в расходах с 9,4% в 2027 году до 10,5% в 2029 году требуют увязки программы заимствований с расходами на обслуживание и графиком погашения. Счетная палата предлагает принять меры по разработке основных направлений государственной долговой политики Российской Федерации, подчеркивается в заключении.</w:t>
      </w:r>
    </w:p>
    <w:p w14:paraId="5691B18F" w14:textId="77777777" w:rsidR="004E1507" w:rsidRPr="00D671C3" w:rsidRDefault="004E1507" w:rsidP="004E1507">
      <w:r w:rsidRPr="00D671C3">
        <w:t>Бюджетное правило планируется ужесточить в части базовых нефтегазовых доходов: с 2027 года базовую цену на нефть планируется установить на уровне $50 за баррель с последующей индексацией на 2% в год начиная с 2031 года (в 2026 году показатель составляет $59). Этот график учитывает "накопленный потенциал уязвимостей в мировой экономике, повышенный уровень геополитической напряженности и невысокий размер доступных бюджетных резервов", говорится в "Основных направлениях".</w:t>
      </w:r>
    </w:p>
    <w:p w14:paraId="2E55B16A" w14:textId="77777777" w:rsidR="004E1507" w:rsidRPr="00D671C3" w:rsidRDefault="004E1507" w:rsidP="004E1507">
      <w:r w:rsidRPr="00D671C3">
        <w:t>"Более низкая базовая цена сама по себе не означает уменьшения бюджетного стимула. Она повышает устойчивость государственных финансов и снижает зависимость бюджета от внешней ценовой конъюнктуры, если сопровождается соответствующей подстройкой расходов", - пишет Банк России в "Основных направлениях единой государственной денежно-кредитной политики на 2027 год и на плановый период 2028 и 2029 годов".</w:t>
      </w:r>
    </w:p>
    <w:p w14:paraId="248356C1" w14:textId="6A731B02" w:rsidR="004E1507" w:rsidRPr="006D44B6" w:rsidRDefault="00F14BAC" w:rsidP="004E1507">
      <w:hyperlink r:id="rId51" w:history="1">
        <w:r w:rsidR="004E1507" w:rsidRPr="00A32CBE">
          <w:rPr>
            <w:rStyle w:val="a3"/>
            <w:lang w:val="en-US"/>
          </w:rPr>
          <w:t>https</w:t>
        </w:r>
        <w:r w:rsidR="004E1507" w:rsidRPr="00D671C3">
          <w:rPr>
            <w:rStyle w:val="a3"/>
          </w:rPr>
          <w:t>://</w:t>
        </w:r>
        <w:r w:rsidR="004E1507" w:rsidRPr="00A32CBE">
          <w:rPr>
            <w:rStyle w:val="a3"/>
            <w:lang w:val="en-US"/>
          </w:rPr>
          <w:t>www</w:t>
        </w:r>
        <w:r w:rsidR="004E1507" w:rsidRPr="00D671C3">
          <w:rPr>
            <w:rStyle w:val="a3"/>
          </w:rPr>
          <w:t>.</w:t>
        </w:r>
        <w:r w:rsidR="004E1507" w:rsidRPr="00A32CBE">
          <w:rPr>
            <w:rStyle w:val="a3"/>
            <w:lang w:val="en-US"/>
          </w:rPr>
          <w:t>rbc</w:t>
        </w:r>
        <w:r w:rsidR="004E1507" w:rsidRPr="00D671C3">
          <w:rPr>
            <w:rStyle w:val="a3"/>
          </w:rPr>
          <w:t>.</w:t>
        </w:r>
        <w:r w:rsidR="004E1507" w:rsidRPr="00A32CBE">
          <w:rPr>
            <w:rStyle w:val="a3"/>
            <w:lang w:val="en-US"/>
          </w:rPr>
          <w:t>ru</w:t>
        </w:r>
        <w:r w:rsidR="004E1507" w:rsidRPr="00D671C3">
          <w:rPr>
            <w:rStyle w:val="a3"/>
          </w:rPr>
          <w:t>/</w:t>
        </w:r>
        <w:r w:rsidR="004E1507" w:rsidRPr="00A32CBE">
          <w:rPr>
            <w:rStyle w:val="a3"/>
            <w:lang w:val="en-US"/>
          </w:rPr>
          <w:t>economics</w:t>
        </w:r>
        <w:r w:rsidR="004E1507" w:rsidRPr="00D671C3">
          <w:rPr>
            <w:rStyle w:val="a3"/>
          </w:rPr>
          <w:t>/29/10/2026/6</w:t>
        </w:r>
        <w:r w:rsidR="004E1507" w:rsidRPr="00A32CBE">
          <w:rPr>
            <w:rStyle w:val="a3"/>
            <w:lang w:val="en-US"/>
          </w:rPr>
          <w:t>ae</w:t>
        </w:r>
        <w:r w:rsidR="004E1507" w:rsidRPr="00D671C3">
          <w:rPr>
            <w:rStyle w:val="a3"/>
          </w:rPr>
          <w:t>32</w:t>
        </w:r>
        <w:r w:rsidR="004E1507" w:rsidRPr="00A32CBE">
          <w:rPr>
            <w:rStyle w:val="a3"/>
            <w:lang w:val="en-US"/>
          </w:rPr>
          <w:t>b</w:t>
        </w:r>
        <w:r w:rsidR="004E1507" w:rsidRPr="00D671C3">
          <w:rPr>
            <w:rStyle w:val="a3"/>
          </w:rPr>
          <w:t>5</w:t>
        </w:r>
        <w:r w:rsidR="004E1507" w:rsidRPr="00A32CBE">
          <w:rPr>
            <w:rStyle w:val="a3"/>
            <w:lang w:val="en-US"/>
          </w:rPr>
          <w:t>df</w:t>
        </w:r>
        <w:r w:rsidR="004E1507" w:rsidRPr="00D671C3">
          <w:rPr>
            <w:rStyle w:val="a3"/>
          </w:rPr>
          <w:t>1</w:t>
        </w:r>
        <w:r w:rsidR="004E1507" w:rsidRPr="00A32CBE">
          <w:rPr>
            <w:rStyle w:val="a3"/>
            <w:lang w:val="en-US"/>
          </w:rPr>
          <w:t>d</w:t>
        </w:r>
        <w:r w:rsidR="004E1507" w:rsidRPr="00D671C3">
          <w:rPr>
            <w:rStyle w:val="a3"/>
          </w:rPr>
          <w:t>11</w:t>
        </w:r>
        <w:r w:rsidR="004E1507" w:rsidRPr="00A32CBE">
          <w:rPr>
            <w:rStyle w:val="a3"/>
            <w:lang w:val="en-US"/>
          </w:rPr>
          <w:t>a</w:t>
        </w:r>
        <w:r w:rsidR="004E1507" w:rsidRPr="00D671C3">
          <w:rPr>
            <w:rStyle w:val="a3"/>
          </w:rPr>
          <w:t>85</w:t>
        </w:r>
        <w:r w:rsidR="004E1507" w:rsidRPr="00A32CBE">
          <w:rPr>
            <w:rStyle w:val="a3"/>
            <w:lang w:val="en-US"/>
          </w:rPr>
          <w:t>f</w:t>
        </w:r>
        <w:r w:rsidR="004E1507" w:rsidRPr="00D671C3">
          <w:rPr>
            <w:rStyle w:val="a3"/>
          </w:rPr>
          <w:t>97</w:t>
        </w:r>
        <w:r w:rsidR="004E1507" w:rsidRPr="00A32CBE">
          <w:rPr>
            <w:rStyle w:val="a3"/>
            <w:lang w:val="en-US"/>
          </w:rPr>
          <w:t>f</w:t>
        </w:r>
        <w:r w:rsidR="004E1507" w:rsidRPr="00D671C3">
          <w:rPr>
            <w:rStyle w:val="a3"/>
          </w:rPr>
          <w:t>2468</w:t>
        </w:r>
      </w:hyperlink>
      <w:r w:rsidR="004E1507" w:rsidRPr="00D671C3">
        <w:t xml:space="preserve"> </w:t>
      </w:r>
    </w:p>
    <w:p w14:paraId="3CB517D5" w14:textId="1B81D171" w:rsidR="006D44B6" w:rsidRPr="00A40909" w:rsidRDefault="006D44B6" w:rsidP="006D44B6">
      <w:pPr>
        <w:pStyle w:val="2"/>
      </w:pPr>
      <w:bookmarkStart w:id="152" w:name="_Toc244242344"/>
      <w:r w:rsidRPr="006D44B6">
        <w:t>Российская газета, 30.10.2026</w:t>
      </w:r>
      <w:r w:rsidRPr="00A40909">
        <w:t xml:space="preserve">, </w:t>
      </w:r>
      <w:r w:rsidRPr="006D44B6">
        <w:t>Готов к любым сценариям</w:t>
      </w:r>
      <w:bookmarkEnd w:id="152"/>
    </w:p>
    <w:p w14:paraId="21513D97" w14:textId="77777777" w:rsidR="006D44B6" w:rsidRPr="006D44B6" w:rsidRDefault="006D44B6" w:rsidP="006D44B6">
      <w:pPr>
        <w:pStyle w:val="3"/>
      </w:pPr>
      <w:bookmarkStart w:id="153" w:name="_Toc244242345"/>
      <w:r w:rsidRPr="006D44B6">
        <w:t>Вчера Госдума одобрила в первом чтении проект федерального бюджета на  2027 год и плановый период 2028-2029 годов. За проголосовали 372 депутата,  против - 0, воздержался - 51. Ко второму чтению планируется доработка. Как  заявил депутатам вице-премьер - министр финансов РФ Антон Силуанов,  подготовленный проект устойчив к любым сценариям.</w:t>
      </w:r>
      <w:bookmarkEnd w:id="153"/>
    </w:p>
    <w:p w14:paraId="44B49E4D" w14:textId="77777777" w:rsidR="006D44B6" w:rsidRPr="006D44B6" w:rsidRDefault="006D44B6" w:rsidP="006D44B6">
      <w:r w:rsidRPr="006D44B6">
        <w:t>В проекте федерального бюджета предусмотрены ресурсы для реализации  национальных целей развития, обеспечения макроэкономической стабильности и  роста доходов граждан. "Все это крайне важно для обеспечения суверенитета  нашей страны", - указал Силуанов.</w:t>
      </w:r>
    </w:p>
    <w:p w14:paraId="6029BEA5" w14:textId="77777777" w:rsidR="006D44B6" w:rsidRPr="006D44B6" w:rsidRDefault="006D44B6" w:rsidP="006D44B6">
      <w:r w:rsidRPr="006D44B6">
        <w:t>Говоря о социальной направленности бюджета, зампред кабмина представил  депутатам график и размер индексации пенсий по старости. 1 февраля пройдет  повышение на уровень инфляции за 2026 год (власти исходят из прогноза в 6,8  процента). 1 апреля планируется дополнительное увеличение на 3,3 процента  (в соответствии с темпом роста зарплат). На конец 2027 года средний размер  пенсии по старости, как ожидается, составит 29 904 рубля.</w:t>
      </w:r>
    </w:p>
    <w:p w14:paraId="3C83B581" w14:textId="77777777" w:rsidR="006D44B6" w:rsidRPr="006D44B6" w:rsidRDefault="006D44B6" w:rsidP="006D44B6">
      <w:r w:rsidRPr="006D44B6">
        <w:t>Минимальный размер оплаты труда (МРОТ) при этом составит 28 935 рублей  (рост в 2027-м на ту же величину). Повышение, как объяснил Силуанов,  позволит ускорить рост зарплат работников с невысокими доходами. Он также  заверил депутатов, что задача от президента довести МРОТ до 35 тысяч рублей  к 2030 году будет выполнена. Прочие социальные выплаты также  проиндексируют на уровень инфляции.</w:t>
      </w:r>
    </w:p>
    <w:p w14:paraId="23D6EF7B" w14:textId="77777777" w:rsidR="006D44B6" w:rsidRPr="00A40909" w:rsidRDefault="006D44B6" w:rsidP="006D44B6">
      <w:r w:rsidRPr="006D44B6">
        <w:lastRenderedPageBreak/>
        <w:t xml:space="preserve">"Отмечу концентрацию ресурсов на решение задач демографии", - обратил  внимание вице-премьер. По его словам, за три года власти направят 10  триллионов рублей на поддержку детей и семей с детьми. </w:t>
      </w:r>
      <w:r w:rsidRPr="00A40909">
        <w:t>Среди направлений  расходов "детского" бюджета - единое пособие, которое, как отметил министр,  будет выплачиваться около 8 миллионам получателей ежегодно. Более 2  миллионов семей, как ожидается, получат материнский капитал. Его размер  составит 778,5 тысячи рублей на первого ребенка и более 1 миллиона рублей  на второго (если на первого капитал не получен).</w:t>
      </w:r>
    </w:p>
    <w:p w14:paraId="07ADFE74" w14:textId="77777777" w:rsidR="006D44B6" w:rsidRPr="00A40909" w:rsidRDefault="006D44B6" w:rsidP="006D44B6">
      <w:r w:rsidRPr="00A40909">
        <w:t>Продолжатся жилищные программы для семей: на их реализацию планируется  направлять около 1,6 триллиона рублей ежегодно. Программы, как напомнил  министр, направлены на стимулирование рождаемости - чем больше детей в  семье, тем ниже ставка по ипотеке и больше размер субсидируемого кредита.</w:t>
      </w:r>
    </w:p>
    <w:p w14:paraId="39076788" w14:textId="77777777" w:rsidR="006D44B6" w:rsidRPr="00A40909" w:rsidRDefault="006D44B6" w:rsidP="006D44B6">
      <w:r w:rsidRPr="00A40909">
        <w:t>Кроме того, федеральный центр продолжит поддержку регионов со сложной  экономической ситуацией. Чтобы облегчить нагрузку на местные бюджеты,  перенесут сроки погашения трети долгов по кредитам, а для поддержки  региональных инвестиций ежегодно будут выделять по 150 миллиардов рублей  казначейских кредитов.</w:t>
      </w:r>
    </w:p>
    <w:p w14:paraId="6C1B9981" w14:textId="77777777" w:rsidR="006D44B6" w:rsidRPr="00A40909" w:rsidRDefault="006D44B6" w:rsidP="006D44B6">
      <w:r w:rsidRPr="00A40909">
        <w:t>Депутатов интересовал вопрос, хватит ли на эти и другие задачи денег.  "Отмечу, что подготовленный проект бюджета устойчив к разным, любым  сценариям", - подчеркнул Силуанов. По его словам, важен уход от  нефтегазовой зависимости: доля таких сырьевых доходов не превысит 17  процентов всех средств, которые поступят в бюджет. "Дефицит планируется на  безопасном уровне порядка двух процентов ВВП, а уровень госдолга сохранится  под контролем", - уточнил министр.</w:t>
      </w:r>
    </w:p>
    <w:p w14:paraId="79DCE68A" w14:textId="77777777" w:rsidR="006D44B6" w:rsidRPr="00A40909" w:rsidRDefault="006D44B6" w:rsidP="006D44B6">
      <w:r w:rsidRPr="00A40909">
        <w:t>"Мы очень внимательно всегда относимся к вопросу дефицита бюджета,  поскольку прекрасно понимаем, что это один из ключевых показателей  макроэкономической устойчивости", - заверил Силуанов. Для его покрытия  будут делать ставку на внутренние заимствования. Вице-премьер добавил, что  снижение бюджетного дефицита создаст условия для того, чтобы Центральный  банк мог начать снижать ключевую ставку.</w:t>
      </w:r>
    </w:p>
    <w:p w14:paraId="2A8545ED" w14:textId="77777777" w:rsidR="006D44B6" w:rsidRPr="00A40909" w:rsidRDefault="006D44B6" w:rsidP="006D44B6">
      <w:r w:rsidRPr="00A40909">
        <w:t>Одна из ключевых задач для будущей бюджетной трехлетки - запустить  новый инвестиционный цикл. Ожидается рост инвестиций в экономику в  2027-2029 годах на семь процентов.</w:t>
      </w:r>
    </w:p>
    <w:p w14:paraId="55D8706F" w14:textId="77777777" w:rsidR="006D44B6" w:rsidRPr="00A40909" w:rsidRDefault="006D44B6" w:rsidP="006D44B6">
      <w:r w:rsidRPr="00A40909">
        <w:t>Народных избранников также интересовал вопрос финансирования  комплексного развития сельских территорий. Эти траты могут пересмотреть в  сторону увеличения, кабмин обсуждает такой вариант и готов к изменениям при  втором чтении бюджета, сообщил Силуанов. Отвечая на другой вопрос, он не  исключил, что добавят и средств на лекарственное обеспечение людей с  сердечно-сосудистыми заболеваниями. Дополнительные ресурсы могут быть  выделены на жилищное обеспечение сотрудников правоохранительных органов.</w:t>
      </w:r>
    </w:p>
    <w:p w14:paraId="6B5E3C45" w14:textId="77777777" w:rsidR="006D44B6" w:rsidRPr="00A40909" w:rsidRDefault="006D44B6" w:rsidP="006D44B6">
      <w:r w:rsidRPr="00A40909">
        <w:t>Один из вопросов был посвящен долгостроям - традиционной проблеме  регионов. Вице-премьер объяснил, что при формировании бюджета во главу угла  в кабмине поставили концентрацию ресурсов на завершении ранее начатых  объектов.</w:t>
      </w:r>
    </w:p>
    <w:p w14:paraId="193B1D21" w14:textId="77777777" w:rsidR="006D44B6" w:rsidRPr="00A40909" w:rsidRDefault="006D44B6" w:rsidP="006D44B6">
      <w:r w:rsidRPr="00A40909">
        <w:t xml:space="preserve">На предложение одного из депутатов отказаться от пониженных страховых  взносов для больших зарплат Силуанов ответил отказом. По его словам, минфин  намерен сохранять действующую регрессивную шкалу при начислении страховых  взносов, ведь отказ от нее приведет к дополнительным фискальным расходам.  "Очень чувствительная тема, </w:t>
      </w:r>
      <w:r w:rsidRPr="00A40909">
        <w:lastRenderedPageBreak/>
        <w:t>поэтому мы не планируем предусматривать  увеличение налогообложения в этой части", - подчеркнул он.</w:t>
      </w:r>
    </w:p>
    <w:p w14:paraId="0BD92A6C" w14:textId="77777777" w:rsidR="006D44B6" w:rsidRPr="00A40909" w:rsidRDefault="006D44B6" w:rsidP="006D44B6">
      <w:r w:rsidRPr="00A40909">
        <w:t>В документе удалось учесть все важные вопросы, несмотря на  беспрецедентное санкционное давление на страну, заявил председатель Госдумы  Вячеслав Володин. "Мы принимаем бюджет в самое непростое время - 35 480  санкций совокупно на нас наложено, - подчеркнул Володин. - Тем не менее все  социальные обязательства бюджетом обеспечены. Все вопросы, связанные с  безопасностью, обороной, поддержкой участников специальной военной операции  и членов их семей, техническим развитием страны полностью решены".</w:t>
      </w:r>
    </w:p>
    <w:p w14:paraId="253D23E3" w14:textId="77777777" w:rsidR="006D44B6" w:rsidRPr="00A40909" w:rsidRDefault="006D44B6" w:rsidP="006D44B6">
      <w:r w:rsidRPr="00A40909">
        <w:t>В течение месяца депутаты профильного комитета вместе с правительством  проанализировали каждую строчку бюджета, каждый его раздел, а также  госпрограммы, сообщил глава Комитета Госдумы по бюджету и налогам Андрей  Макаров. Профильные депутаты подтвердили заявленную минфином тенденцию к  снижению зависимости бюджета от конъюнктуры на рынке энергоносителей. В  заключении комитета также сказано, что поэтапное сокращение структурного  дефицита создает основу для укрепления долгосрочной устойчивости  государственных финансов.</w:t>
      </w:r>
    </w:p>
    <w:p w14:paraId="35968D36" w14:textId="77777777" w:rsidR="006D44B6" w:rsidRPr="00A40909" w:rsidRDefault="006D44B6" w:rsidP="006D44B6">
      <w:r w:rsidRPr="00A40909">
        <w:t>Акцент   За три года власти направят 10 триллионов рублей на поддержку детей и  семей с детьми</w:t>
      </w:r>
    </w:p>
    <w:p w14:paraId="6BB430F9" w14:textId="77777777" w:rsidR="006D44B6" w:rsidRPr="00A40909" w:rsidRDefault="006D44B6" w:rsidP="006D44B6">
      <w:r w:rsidRPr="00A40909">
        <w:t>Акцент   Средняя пенсия к концу 2027 года составит 29,9 тысячи рублей</w:t>
      </w:r>
    </w:p>
    <w:p w14:paraId="4884E27D" w14:textId="7AC7B0EC" w:rsidR="006D44B6" w:rsidRPr="009058BC" w:rsidRDefault="006D44B6" w:rsidP="006D44B6">
      <w:r w:rsidRPr="009058BC">
        <w:t>Татьяна Замахина</w:t>
      </w:r>
    </w:p>
    <w:p w14:paraId="34689257" w14:textId="0E0A59CB" w:rsidR="004C39CE" w:rsidRPr="008B0C2B" w:rsidRDefault="004C39CE" w:rsidP="004C39CE">
      <w:pPr>
        <w:pStyle w:val="2"/>
      </w:pPr>
      <w:bookmarkStart w:id="154" w:name="_Toc244242346"/>
      <w:r w:rsidRPr="008B0C2B">
        <w:t>Коммерсантъ, 30.10.2026, Новые налоги поддержаны концептуально</w:t>
      </w:r>
      <w:bookmarkEnd w:id="154"/>
    </w:p>
    <w:p w14:paraId="0F2B0D7C" w14:textId="77777777" w:rsidR="004C39CE" w:rsidRPr="008B0C2B" w:rsidRDefault="004C39CE" w:rsidP="004C39CE">
      <w:pPr>
        <w:pStyle w:val="3"/>
      </w:pPr>
      <w:bookmarkStart w:id="155" w:name="_Toc244242347"/>
      <w:r w:rsidRPr="008B0C2B">
        <w:t>Два налоговых законопроекта, вошедших в бюджетный пакет правительства, 29 октября прошли первое чтение в Госдуме. Ко второму чтению к ним уже накопилось множество вопросов — в частности, замечания депутатов и Счетной палаты вызвали предложения правительства по налогу на сверхприбыль для недропользователей и по обелению торговли на маркетплейсах. По некоторым вопросам Минфин уже выразил готовность пойти на уступки — например, в части введения таможенного сбора на приобретенные через интернет-площадки товары из-за рубежа.</w:t>
      </w:r>
      <w:bookmarkEnd w:id="155"/>
    </w:p>
    <w:p w14:paraId="01B0F5C3" w14:textId="77777777" w:rsidR="004C39CE" w:rsidRPr="008B0C2B" w:rsidRDefault="004C39CE" w:rsidP="004C39CE">
      <w:r w:rsidRPr="008B0C2B">
        <w:t>Представивший законопроекты Госдуме замглавы Минфина Алексей Сазанов рассказал об основных подготовленных изменениях. Первый набор поправок, в частности, включает в налоговую базу НДФЛ со ставками налога от 13% до 22% пассивные доходы граждан (вместо 13–15% сейчас) — от дивидендов, процентов от вкладов, продажи имущества. Также в нем содержится повышение с 15% до 22% ставки налога на прибыль личных фондов и введение 22-процентного НДС для трансграничной онлайн-торговли. Второй законопроект предусматривает введение налога на сверхприбыль для горнодобывающей промышленности.</w:t>
      </w:r>
    </w:p>
    <w:p w14:paraId="7CD0F7A7" w14:textId="77777777" w:rsidR="004C39CE" w:rsidRPr="008B0C2B" w:rsidRDefault="004C39CE" w:rsidP="004C39CE">
      <w:r w:rsidRPr="008B0C2B">
        <w:t xml:space="preserve">Несмотря на уже вечерний час (начало рассмотрения затянулось из-за принятия бюджета на трехлетку, см. материал на этой же странице), депутаты были настроены на дискуссию. Так, парламентариев обеспокоили предложения по введению НДС на товары трансграничной электронной торговли, а также таможенного сбора в размере 100 руб. за </w:t>
      </w:r>
      <w:r w:rsidRPr="008B0C2B">
        <w:lastRenderedPageBreak/>
        <w:t>посылку на продукцию для личного потребления стоимостью до €200. Алексей Сазанов частично опасения снял, сообщив, что ко второму чтению планируется внести поправку о том, что таможенный сбор не будет взиматься в отношении товаров электронной торговли. «Вводить и НДС, и таможенный сбор не планируется»,— заверил он.</w:t>
      </w:r>
    </w:p>
    <w:p w14:paraId="77B9BC40" w14:textId="77777777" w:rsidR="004C39CE" w:rsidRPr="008B0C2B" w:rsidRDefault="004C39CE" w:rsidP="004C39CE">
      <w:r w:rsidRPr="008B0C2B">
        <w:t>По мнению депутатов, сами положения о введении НДС требуют конкретизации — комитет Госдумы по бюджету и налогам в своем заключении на законопроект предложил уточнить категории лиц, которые должны платить налог. Кроме того, отмечается неопределенность механизма возврата суммы НДС, если покупатель вернул товар. В части электронной торговли внутри РФ комитет предлагает отказаться от ряда новелл, нацеленных на обеление торговли через маркетплейсы,— это введение обязанности площадок самостоятельно выявлять налоговые риски продавцов и появление возможности приостанавливать прием заказов и размещение карточек продавца по поручению налоговиков.</w:t>
      </w:r>
    </w:p>
    <w:p w14:paraId="2B77DA50" w14:textId="77777777" w:rsidR="004C39CE" w:rsidRPr="008B0C2B" w:rsidRDefault="004C39CE" w:rsidP="004C39CE">
      <w:r w:rsidRPr="008B0C2B">
        <w:t>Первый зампред бюджетного комитета Госдумы Ольга Ануфриева обратила внимание на необходимость дополнительного обоснования некоторых положений, которые «не в полной мере соответствуют принципам справедливости»,— например, это обязанность банка удерживать наивысшую ставку НДФЛ в размере 30% с доходов от банковских процентов лиц, о которых доверительный управляющий не предоставил информацию. Алексей Сазанов согласился с этим и сообщил, что ко второму чтению планируется проработать исключение этой нормы из поправок.</w:t>
      </w:r>
    </w:p>
    <w:p w14:paraId="2FFEFAAB" w14:textId="77777777" w:rsidR="004C39CE" w:rsidRPr="008B0C2B" w:rsidRDefault="004C39CE" w:rsidP="004C39CE">
      <w:r w:rsidRPr="008B0C2B">
        <w:t>Наиболее же спорным ожидаемо оказался законопроект о налоге на сверхдоходы (НСД) для недропользователей: со ставкой в 30% — для компаний, добывающих железную руду и руды цветных металлов, драгметаллы, сырье для алюминия и удобрений, и со ставкой в 20% — для золотодобытчиков. Ранее введение этого налога вызывало возражения РСПП — в качестве альтернативы объединение предлагало временное повышение налога на прибыль (см. “Ъ” от 15 октября). Бюджетный комитет в своем заключении концептуально поддержал идею налога на сверхдоходы, но предлагает учитывать финансовое положение, рентабельность и фактическую возможность для предприятий уплатить его, чтобы сбор не стал препятствием для работы низкорентабельных и убыточных добывающих компаний.</w:t>
      </w:r>
    </w:p>
    <w:p w14:paraId="1FF79000" w14:textId="63E33029" w:rsidR="004C39CE" w:rsidRPr="008B0C2B" w:rsidRDefault="004C39CE" w:rsidP="004C39CE">
      <w:r w:rsidRPr="008B0C2B">
        <w:t>Алексей Сазанов на эти пожелания заметил, что необходимо «разбирать каждый конкретный случай — если есть какие-то компании, которые уплата налога поставит на грань банкротства», то Минфин готов корректировать налог. Отметим, что Счетная палата в своем заключении заняла более жесткую позицию, чем финансовое ведомство, посчитав пониженную ставку для золотодобытчиков необоснованной и отметив, что среднеотраслевая рентабельность затрат отрасли существенно выше, чем у других добывающих отраслей.</w:t>
      </w:r>
    </w:p>
    <w:p w14:paraId="6AA04690" w14:textId="4FE805EA" w:rsidR="00B033C4" w:rsidRPr="00B033C4" w:rsidRDefault="00B033C4" w:rsidP="00B033C4">
      <w:pPr>
        <w:pStyle w:val="2"/>
      </w:pPr>
      <w:bookmarkStart w:id="156" w:name="_Toc244242348"/>
      <w:r w:rsidRPr="00B033C4">
        <w:lastRenderedPageBreak/>
        <w:t>Парламентская газета, 29.10.2026, На выполнение социальных обязательств направят триллионы рублей</w:t>
      </w:r>
      <w:bookmarkEnd w:id="156"/>
    </w:p>
    <w:p w14:paraId="7E990C94" w14:textId="77777777" w:rsidR="00B033C4" w:rsidRPr="00B033C4" w:rsidRDefault="00B033C4" w:rsidP="00B033C4">
      <w:pPr>
        <w:pStyle w:val="3"/>
      </w:pPr>
      <w:bookmarkStart w:id="157" w:name="_Toc244242349"/>
      <w:r w:rsidRPr="00B033C4">
        <w:t>Все социальные обязательства в следующем году будут выполнены. Страховые пенсии проиндексируют дважды, МРОТ продолжит расти, а маткапитал на второго ребенка превысит миллион рублей. Госдума 29 октября приняла в первом чтении проект федерального бюджета на ближайшую трехлетку. «Парламентская газета» рассказывает подробности.</w:t>
      </w:r>
      <w:bookmarkEnd w:id="157"/>
    </w:p>
    <w:p w14:paraId="50849834" w14:textId="77777777" w:rsidR="00B033C4" w:rsidRPr="00B033C4" w:rsidRDefault="00B033C4" w:rsidP="00B033C4">
      <w:r w:rsidRPr="00B033C4">
        <w:t>Двухэтапная индексация</w:t>
      </w:r>
    </w:p>
    <w:p w14:paraId="09CFE846" w14:textId="77777777" w:rsidR="00B033C4" w:rsidRPr="00B033C4" w:rsidRDefault="00B033C4" w:rsidP="00B033C4">
      <w:r w:rsidRPr="00B033C4">
        <w:t>Ключевыми задачами, которые решает проект бюджета на 2027 год и на плановый период 2028 и 2029 годов, является полное обеспечение потребностей обороны и безопасности, включая социальную защиту участников СВО и членов их семей, а также безусловное выполнение всех социальных обязательств государства перед гражданами, устойчивое развитие экономики страны, прежде всего, достижение технологического суверенитета, заявил председатель Госдумы Вячеслав Володин.</w:t>
      </w:r>
    </w:p>
    <w:p w14:paraId="080E6FB1" w14:textId="77777777" w:rsidR="00B033C4" w:rsidRPr="00B033C4" w:rsidRDefault="00B033C4" w:rsidP="00B033C4">
      <w:r w:rsidRPr="00B033C4">
        <w:t>Он добавил, что депутаты при рассмотрении проекта бюджета приоритетное внимание уделяют вопросам охраны здоровья граждан, в том числе оказанию помощи онкобольным.</w:t>
      </w:r>
    </w:p>
    <w:p w14:paraId="2CDF9DDD" w14:textId="77777777" w:rsidR="00B033C4" w:rsidRPr="00B033C4" w:rsidRDefault="00B033C4" w:rsidP="00B033C4">
      <w:r w:rsidRPr="00B033C4">
        <w:t>Зампредседателя Правительства - министр финансов Антон Силуанов заверил, что все приоритеты будут обеспечены деньгами. Страховые пенсии в 2027 году проиндексируют дважды. С 1 февраля - на уровень инфляции за текущий год (по оценкам, это 6,8 процента). А с 1 апреля - дополнительно на 3,3 процента, что соответствует прогнозируемому темпу роста зарплат. Если показатели по итогам года изменятся, внесут корректировки. «Средний размер пенсии по старости на конец 2027 года составит 29 904 рубля», - сообщил министр.</w:t>
      </w:r>
    </w:p>
    <w:p w14:paraId="19B7E27B" w14:textId="77777777" w:rsidR="00B033C4" w:rsidRPr="00B033C4" w:rsidRDefault="00B033C4" w:rsidP="00B033C4">
      <w:r w:rsidRPr="00B033C4">
        <w:t>Прожиточный минимум вырастет на 6,8 процента и достигнет 20 227 рублей. От этого показателя рассчитывают многие социальные выплаты. Минимальный размер оплаты труда в следующем году составит 28 935 рублей. Задача, поставленная президентом - довести МРОТ к 2030 году до 35 тысяч рублей, - будет выполнена. Это, по словам Силуанова, позволит ускорить рост зарплат работников с невысокими доходами.</w:t>
      </w:r>
    </w:p>
    <w:p w14:paraId="3E784F31" w14:textId="77777777" w:rsidR="00B033C4" w:rsidRPr="00B033C4" w:rsidRDefault="00B033C4" w:rsidP="00B033C4">
      <w:r w:rsidRPr="00B033C4">
        <w:t>Детский бюджет</w:t>
      </w:r>
    </w:p>
    <w:p w14:paraId="2882E1B8" w14:textId="77777777" w:rsidR="00B033C4" w:rsidRPr="00B033C4" w:rsidRDefault="00B033C4" w:rsidP="00B033C4">
      <w:r w:rsidRPr="00B033C4">
        <w:t>Особое внимание в проекте основного финансового документа страны уделено демографии. На так называемый «детский бюджет» в трехлетке предусмотрено 10 триллионов рублей. Ежегодно единое пособие на детей будут получать около восьми миллионов человек. Более двух миллионов семей получат материнский капитал: на первого ребенка - 778,5 тысячи рублей, на второго (если за первого не получали) - 1 миллион 28,7 тысячи рублей.</w:t>
      </w:r>
    </w:p>
    <w:p w14:paraId="401A1E4B" w14:textId="77777777" w:rsidR="00B033C4" w:rsidRPr="00B033C4" w:rsidRDefault="00B033C4" w:rsidP="00B033C4">
      <w:r w:rsidRPr="00B033C4">
        <w:t>Продолжится реализация жилищных программ для семей с детьми - на эти цели ежегодно будут направлять около 1,6 триллиона рублей.</w:t>
      </w:r>
    </w:p>
    <w:p w14:paraId="450903E7" w14:textId="77777777" w:rsidR="00B033C4" w:rsidRPr="00B033C4" w:rsidRDefault="00B033C4" w:rsidP="00B033C4">
      <w:r w:rsidRPr="00B033C4">
        <w:t>Образование</w:t>
      </w:r>
    </w:p>
    <w:p w14:paraId="05E79AE6" w14:textId="77777777" w:rsidR="00B033C4" w:rsidRPr="00B033C4" w:rsidRDefault="00B033C4" w:rsidP="00B033C4">
      <w:r w:rsidRPr="00B033C4">
        <w:t xml:space="preserve">На образование и здравоохранение в следующем году из федерального бюджета направят 3,6 триллиона рублей, а по всей бюджетной системе - более 17 триллионов. На </w:t>
      </w:r>
      <w:r w:rsidRPr="00B033C4">
        <w:lastRenderedPageBreak/>
        <w:t>строительство школ в трехлетке запланировано более 100 миллиардов рублей. Это позволит ввести 77 новых объектов в 47 регионах. На капитальный ремонт школ направят более 200 миллиардов рублей.</w:t>
      </w:r>
    </w:p>
    <w:p w14:paraId="212E2533" w14:textId="77777777" w:rsidR="00B033C4" w:rsidRPr="00B033C4" w:rsidRDefault="00B033C4" w:rsidP="00B033C4">
      <w:r w:rsidRPr="00B033C4">
        <w:t>Детские сады - тоже в приоритете. На ремонт предусмотрено 47 миллиардов (982 здания), на строительство 70 новых садов в 23 регионах - более 25 миллиардов.</w:t>
      </w:r>
    </w:p>
    <w:p w14:paraId="0255DF7C" w14:textId="77777777" w:rsidR="00B033C4" w:rsidRPr="00B033C4" w:rsidRDefault="00B033C4" w:rsidP="00B033C4">
      <w:r w:rsidRPr="00B033C4">
        <w:t>Профессиональное образование получит поддержку. Будут отремонтированы и оснащены более 700 учебных корпусов и общежитий техникумов.</w:t>
      </w:r>
    </w:p>
    <w:p w14:paraId="336B563D" w14:textId="77777777" w:rsidR="00B033C4" w:rsidRPr="00B033C4" w:rsidRDefault="00B033C4" w:rsidP="00B033C4">
      <w:r w:rsidRPr="00B033C4">
        <w:t>К 2030 году в вузах отремонтируют не менее 800 общежитий и построят 25 новых кампусов. На ремонт общежитий университетов выделят порядка 80 миллиардов рублей.</w:t>
      </w:r>
    </w:p>
    <w:p w14:paraId="37D832DC" w14:textId="77777777" w:rsidR="00B033C4" w:rsidRPr="00B033C4" w:rsidRDefault="00B033C4" w:rsidP="00B033C4">
      <w:r w:rsidRPr="00B033C4">
        <w:t>Финансы, транспорт и Дальний Восток: на чем сделает акцент обновленное Правительство</w:t>
      </w:r>
    </w:p>
    <w:p w14:paraId="7C240473" w14:textId="77777777" w:rsidR="00B033C4" w:rsidRPr="00B033C4" w:rsidRDefault="00B033C4" w:rsidP="00B033C4">
      <w:r w:rsidRPr="00B033C4">
        <w:t>Здравоохранение</w:t>
      </w:r>
    </w:p>
    <w:p w14:paraId="0CCBAA83" w14:textId="77777777" w:rsidR="00B033C4" w:rsidRPr="00B033C4" w:rsidRDefault="00B033C4" w:rsidP="00B033C4">
      <w:r w:rsidRPr="00B033C4">
        <w:t>В здравоохранении продолжится модернизация медицинских организаций детского профиля, онкоцентров, многопрофильных больниц. Силуанов назвал знаковые проекты: родильный дом и городская клиническая больница в Благовещенске, больница в Белгороде, краевая детская клиническая больница в Чите, онкоцентр в Саранске, детский больничный комплекс в Комсомольске-на-Амуре.</w:t>
      </w:r>
    </w:p>
    <w:p w14:paraId="7C592B4B" w14:textId="77777777" w:rsidR="00B033C4" w:rsidRPr="00B033C4" w:rsidRDefault="00B033C4" w:rsidP="00B033C4">
      <w:r w:rsidRPr="00B033C4">
        <w:t>В рамках программы модернизации первичного звена планируется выделить 280 миллиардов рублей на строительство и ремонт более трех тысяч объектов здравоохранения.</w:t>
      </w:r>
    </w:p>
    <w:p w14:paraId="03DED5EF" w14:textId="77777777" w:rsidR="00B033C4" w:rsidRPr="00B033C4" w:rsidRDefault="00B033C4" w:rsidP="00B033C4">
      <w:r w:rsidRPr="00B033C4">
        <w:t>Национальные цели</w:t>
      </w:r>
    </w:p>
    <w:p w14:paraId="16C1E4B4" w14:textId="77777777" w:rsidR="00B033C4" w:rsidRPr="00B033C4" w:rsidRDefault="00B033C4" w:rsidP="00B033C4">
      <w:r w:rsidRPr="00B033C4">
        <w:t>Еще один приоритет - реализация национальных целей развития. На эти задачи в трехлетке предусмотрено более 19 триллионов рублей. Особый упор планируют сделать на развитии микроэлектроники, робототехники, станкостроения. На эти направления ежегодно предусматривается более 2,5 триллиона рублей. Фонд развития промышленности докапитализируют на 205 миллиардов рублей. Большая часть средств пойдет на льготный лизинг в судостроении.</w:t>
      </w:r>
    </w:p>
    <w:p w14:paraId="276F8DAE" w14:textId="77777777" w:rsidR="00B033C4" w:rsidRPr="00B033C4" w:rsidRDefault="00B033C4" w:rsidP="00B033C4">
      <w:r w:rsidRPr="00B033C4">
        <w:t>За три года авиакомпаниям передадут 106 новых лайнеров отечественного производства. Поскольку первые самолеты дороже серийных, в бюджете предусмотрена субсидия в размере 220 миллиардов рублей на компенсацию части их стоимости - чтобы полеты оставались доступными для граждан.</w:t>
      </w:r>
    </w:p>
    <w:p w14:paraId="7D9B2034" w14:textId="77777777" w:rsidR="00B033C4" w:rsidRPr="00B033C4" w:rsidRDefault="00B033C4" w:rsidP="00B033C4">
      <w:r w:rsidRPr="00B033C4">
        <w:t>Дороги и аэропорты</w:t>
      </w:r>
    </w:p>
    <w:p w14:paraId="432F5C7B" w14:textId="77777777" w:rsidR="00B033C4" w:rsidRPr="00B033C4" w:rsidRDefault="00B033C4" w:rsidP="00B033C4">
      <w:r w:rsidRPr="00B033C4">
        <w:t>Продолжится развитие инфраструктуры. Объем финансирования дорожного хозяйства за три года превысит 4,4 триллиона рублей. На развитие опорной сети аэродромов за тот же срок выделят 140 миллиардов рублей. Это позволит до 2030 года реконструировать и построить не менее 75 аэродромов.</w:t>
      </w:r>
    </w:p>
    <w:p w14:paraId="0AFBC29D" w14:textId="77777777" w:rsidR="00B033C4" w:rsidRPr="00B033C4" w:rsidRDefault="00B033C4" w:rsidP="00B033C4">
      <w:r w:rsidRPr="00B033C4">
        <w:t>Программа развития современной городской среды получит за три года 180 миллиардов рублей - это одна из самых востребованных жителями программ. На модернизацию коммунальной инфраструктуры выделят 140 миллиардов рублей, на ликвидацию аварийного жилья - 170 миллиардов.</w:t>
      </w:r>
    </w:p>
    <w:p w14:paraId="7765B209" w14:textId="77777777" w:rsidR="00B033C4" w:rsidRPr="00B033C4" w:rsidRDefault="00B033C4" w:rsidP="00B033C4">
      <w:r w:rsidRPr="00B033C4">
        <w:t>Региональная политика</w:t>
      </w:r>
    </w:p>
    <w:p w14:paraId="136BFB88" w14:textId="77777777" w:rsidR="00B033C4" w:rsidRPr="00B033C4" w:rsidRDefault="00B033C4" w:rsidP="00B033C4">
      <w:r w:rsidRPr="00B033C4">
        <w:lastRenderedPageBreak/>
        <w:t>Предусмотрены в бюджете деньги и на выравнивание бюджетной обеспеченности. Со следующего года эффект дотаций будет усилен, а для субъектов со сложными бюджетами отдельно предусмотрено около 100 миллиардов рублей. Продолжится реализация индивидуальных программ развития регионов с низким уровнем обеспеченности.</w:t>
      </w:r>
    </w:p>
    <w:p w14:paraId="309D586A" w14:textId="77777777" w:rsidR="00B033C4" w:rsidRPr="004E1507" w:rsidRDefault="00B033C4" w:rsidP="00B033C4">
      <w:r w:rsidRPr="00B033C4">
        <w:t xml:space="preserve">Важным решением можно назвать перенос сроков погашения регионами трети задолженности по бюджетным кредитам с 2027-2029 годов на 2031-2033 годы. Это порядка 100 миллиардов рублей ежегодной нагрузки, которая снимается с субъектов. </w:t>
      </w:r>
      <w:r w:rsidRPr="004E1507">
        <w:t>Продолжится программа по списанию двух третей задолженности по бюджетным кредитам - уже списано порядка 530 миллиардов рублей.</w:t>
      </w:r>
    </w:p>
    <w:p w14:paraId="1426D162" w14:textId="2717C475" w:rsidR="00B033C4" w:rsidRPr="004E1507" w:rsidRDefault="00F14BAC" w:rsidP="00B033C4">
      <w:hyperlink r:id="rId52" w:history="1">
        <w:r w:rsidR="00B033C4" w:rsidRPr="00A32CBE">
          <w:rPr>
            <w:rStyle w:val="a3"/>
            <w:lang w:val="en-US"/>
          </w:rPr>
          <w:t>https</w:t>
        </w:r>
        <w:r w:rsidR="00B033C4" w:rsidRPr="004E1507">
          <w:rPr>
            <w:rStyle w:val="a3"/>
          </w:rPr>
          <w:t>://</w:t>
        </w:r>
        <w:r w:rsidR="00B033C4" w:rsidRPr="00A32CBE">
          <w:rPr>
            <w:rStyle w:val="a3"/>
            <w:lang w:val="en-US"/>
          </w:rPr>
          <w:t>www</w:t>
        </w:r>
        <w:r w:rsidR="00B033C4" w:rsidRPr="004E1507">
          <w:rPr>
            <w:rStyle w:val="a3"/>
          </w:rPr>
          <w:t>.</w:t>
        </w:r>
        <w:r w:rsidR="00B033C4" w:rsidRPr="00A32CBE">
          <w:rPr>
            <w:rStyle w:val="a3"/>
            <w:lang w:val="en-US"/>
          </w:rPr>
          <w:t>pnp</w:t>
        </w:r>
        <w:r w:rsidR="00B033C4" w:rsidRPr="004E1507">
          <w:rPr>
            <w:rStyle w:val="a3"/>
          </w:rPr>
          <w:t>.</w:t>
        </w:r>
        <w:r w:rsidR="00B033C4" w:rsidRPr="00A32CBE">
          <w:rPr>
            <w:rStyle w:val="a3"/>
            <w:lang w:val="en-US"/>
          </w:rPr>
          <w:t>ru</w:t>
        </w:r>
        <w:r w:rsidR="00B033C4" w:rsidRPr="004E1507">
          <w:rPr>
            <w:rStyle w:val="a3"/>
          </w:rPr>
          <w:t>/</w:t>
        </w:r>
        <w:r w:rsidR="00B033C4" w:rsidRPr="00A32CBE">
          <w:rPr>
            <w:rStyle w:val="a3"/>
            <w:lang w:val="en-US"/>
          </w:rPr>
          <w:t>economics</w:t>
        </w:r>
        <w:r w:rsidR="00B033C4" w:rsidRPr="004E1507">
          <w:rPr>
            <w:rStyle w:val="a3"/>
          </w:rPr>
          <w:t>/</w:t>
        </w:r>
        <w:r w:rsidR="00B033C4" w:rsidRPr="00A32CBE">
          <w:rPr>
            <w:rStyle w:val="a3"/>
            <w:lang w:val="en-US"/>
          </w:rPr>
          <w:t>na</w:t>
        </w:r>
        <w:r w:rsidR="00B033C4" w:rsidRPr="004E1507">
          <w:rPr>
            <w:rStyle w:val="a3"/>
          </w:rPr>
          <w:t>-</w:t>
        </w:r>
        <w:r w:rsidR="00B033C4" w:rsidRPr="00A32CBE">
          <w:rPr>
            <w:rStyle w:val="a3"/>
            <w:lang w:val="en-US"/>
          </w:rPr>
          <w:t>vypolnenie</w:t>
        </w:r>
        <w:r w:rsidR="00B033C4" w:rsidRPr="004E1507">
          <w:rPr>
            <w:rStyle w:val="a3"/>
          </w:rPr>
          <w:t>-</w:t>
        </w:r>
        <w:r w:rsidR="00B033C4" w:rsidRPr="00A32CBE">
          <w:rPr>
            <w:rStyle w:val="a3"/>
            <w:lang w:val="en-US"/>
          </w:rPr>
          <w:t>socialnykh</w:t>
        </w:r>
        <w:r w:rsidR="00B033C4" w:rsidRPr="004E1507">
          <w:rPr>
            <w:rStyle w:val="a3"/>
          </w:rPr>
          <w:t>-</w:t>
        </w:r>
        <w:r w:rsidR="00B033C4" w:rsidRPr="00A32CBE">
          <w:rPr>
            <w:rStyle w:val="a3"/>
            <w:lang w:val="en-US"/>
          </w:rPr>
          <w:t>obyazatelstv</w:t>
        </w:r>
        <w:r w:rsidR="00B033C4" w:rsidRPr="004E1507">
          <w:rPr>
            <w:rStyle w:val="a3"/>
          </w:rPr>
          <w:t>-</w:t>
        </w:r>
        <w:r w:rsidR="00B033C4" w:rsidRPr="00A32CBE">
          <w:rPr>
            <w:rStyle w:val="a3"/>
            <w:lang w:val="en-US"/>
          </w:rPr>
          <w:t>napravyat</w:t>
        </w:r>
        <w:r w:rsidR="00B033C4" w:rsidRPr="004E1507">
          <w:rPr>
            <w:rStyle w:val="a3"/>
          </w:rPr>
          <w:t>-</w:t>
        </w:r>
        <w:r w:rsidR="00B033C4" w:rsidRPr="00A32CBE">
          <w:rPr>
            <w:rStyle w:val="a3"/>
            <w:lang w:val="en-US"/>
          </w:rPr>
          <w:t>trilliony</w:t>
        </w:r>
        <w:r w:rsidR="00B033C4" w:rsidRPr="004E1507">
          <w:rPr>
            <w:rStyle w:val="a3"/>
          </w:rPr>
          <w:t>-</w:t>
        </w:r>
        <w:r w:rsidR="00B033C4" w:rsidRPr="00A32CBE">
          <w:rPr>
            <w:rStyle w:val="a3"/>
            <w:lang w:val="en-US"/>
          </w:rPr>
          <w:t>rubley</w:t>
        </w:r>
        <w:r w:rsidR="00B033C4" w:rsidRPr="004E1507">
          <w:rPr>
            <w:rStyle w:val="a3"/>
          </w:rPr>
          <w:t>.</w:t>
        </w:r>
        <w:r w:rsidR="00B033C4" w:rsidRPr="00A32CBE">
          <w:rPr>
            <w:rStyle w:val="a3"/>
            <w:lang w:val="en-US"/>
          </w:rPr>
          <w:t>html</w:t>
        </w:r>
      </w:hyperlink>
      <w:r w:rsidR="00B033C4" w:rsidRPr="004E1507">
        <w:t xml:space="preserve"> </w:t>
      </w:r>
    </w:p>
    <w:p w14:paraId="3F59C129" w14:textId="77777777" w:rsidR="0015564B" w:rsidRPr="006004D5" w:rsidRDefault="0015564B" w:rsidP="0015564B">
      <w:pPr>
        <w:pStyle w:val="2"/>
      </w:pPr>
      <w:bookmarkStart w:id="158" w:name="_Toc244178654"/>
      <w:bookmarkStart w:id="159" w:name="_Toc244242350"/>
      <w:r w:rsidRPr="006004D5">
        <w:t xml:space="preserve">Парламентская газета, 29.10.2026, </w:t>
      </w:r>
      <w:r w:rsidRPr="006004D5">
        <w:rPr>
          <w:rFonts w:eastAsia="Verdana"/>
        </w:rPr>
        <w:t>Дефицит бюджета планируют снизить за счет внутренних заимствований</w:t>
      </w:r>
      <w:bookmarkEnd w:id="158"/>
      <w:bookmarkEnd w:id="159"/>
    </w:p>
    <w:p w14:paraId="71542938" w14:textId="77777777" w:rsidR="0015564B" w:rsidRPr="006004D5" w:rsidRDefault="0015564B" w:rsidP="00B642D3">
      <w:pPr>
        <w:pStyle w:val="3"/>
      </w:pPr>
      <w:bookmarkStart w:id="160" w:name="_Toc244242351"/>
      <w:r w:rsidRPr="006004D5">
        <w:t>Для покрытия дефицита бюджета Россия делает ставку на внутренние заимствования. Об этом 29 октября заявил вице-премьер - министр финансов РФ Антон Силуанов на пленарном заседании Госдумы в ходе представления проекта федерального бюджета на 2027-2029 годы.</w:t>
      </w:r>
      <w:bookmarkEnd w:id="160"/>
    </w:p>
    <w:p w14:paraId="44BE35B1" w14:textId="77777777" w:rsidR="0015564B" w:rsidRPr="006004D5" w:rsidRDefault="0015564B" w:rsidP="0015564B">
      <w:r w:rsidRPr="006004D5">
        <w:t>Депутат Анатолий Локоть выразил обеспокоенность размером дефицита федерального бюджета, который приближается к 5,5 трлн рублей при доходной части в 43 трлн рублей. Основной вопрос заключался в том, насколько просчитаны риски и за счет каких источников будет финансироваться этот разрыв, чтобы не допустить бесконтрольного роста государственного долга.</w:t>
      </w:r>
    </w:p>
    <w:p w14:paraId="501E93F4" w14:textId="03305C5C" w:rsidR="0015564B" w:rsidRPr="006004D5" w:rsidRDefault="00D17619" w:rsidP="0015564B">
      <w:r>
        <w:t>«</w:t>
      </w:r>
      <w:r w:rsidR="0015564B" w:rsidRPr="006004D5">
        <w:t>Мы очень внимательно всегда относимся к вопросу дефицита бюджета, поскольку прекрасно понимаем, что это один из ключевых показателей макроэкономической устойчивости. В трехлетнем бюджете мы сокращаем размер дефицита: в этом году ожидаем порядка 3% ВВП, в следующем - 2,2%, а затем 1,9%. Размер дефицита в бюджетном правиле мы определяем исходя из размера процентных расходов: чем меньше процентный расход, тем меньше будет дефицит</w:t>
      </w:r>
      <w:r>
        <w:t>»</w:t>
      </w:r>
      <w:r w:rsidR="0015564B" w:rsidRPr="006004D5">
        <w:t>, - пояснил министр.</w:t>
      </w:r>
    </w:p>
    <w:p w14:paraId="401ECA83" w14:textId="77777777" w:rsidR="0015564B" w:rsidRPr="006004D5" w:rsidRDefault="0015564B" w:rsidP="0015564B">
      <w:r w:rsidRPr="006004D5">
        <w:t xml:space="preserve">Так, для покрытия дефицита Россия делает ставку на внутренние заимствования. Из общего объема госдолга в 46 трлн рублей на текущий год 40 трлн составляют внутренние займы и лишь 6 трлн - внешние. Основными покупателями государственных бумаг выступают отечественные банки, инвестиционные фонды и </w:t>
      </w:r>
      <w:r w:rsidRPr="006004D5">
        <w:rPr>
          <w:b/>
        </w:rPr>
        <w:t>негосударственные пенсионные фонды</w:t>
      </w:r>
      <w:r w:rsidRPr="006004D5">
        <w:t>.</w:t>
      </w:r>
    </w:p>
    <w:p w14:paraId="784BD961" w14:textId="77777777" w:rsidR="0015564B" w:rsidRPr="006004D5" w:rsidRDefault="0015564B" w:rsidP="0015564B">
      <w:r w:rsidRPr="006004D5">
        <w:t>Силуанов добавил, что снижение бюджетного дефицита создаст условия для того, чтобы Центральный банк мог начать снижать ключевую ставку. Это, в свою очередь, автоматически уменьшит расходы бюджета на обслуживание государственного долга в будущем.</w:t>
      </w:r>
    </w:p>
    <w:p w14:paraId="10DF5D9F" w14:textId="77777777" w:rsidR="0015564B" w:rsidRPr="006D44B6" w:rsidRDefault="00F14BAC" w:rsidP="0015564B">
      <w:hyperlink r:id="rId53" w:history="1">
        <w:r w:rsidR="0015564B" w:rsidRPr="006004D5">
          <w:rPr>
            <w:rStyle w:val="a3"/>
          </w:rPr>
          <w:t>https://www.pnp.ru/economics/deficit-byudzheta-planiruyut-snizit-za-schet-vnutrennikh-zaimstvovaniy.html</w:t>
        </w:r>
      </w:hyperlink>
    </w:p>
    <w:p w14:paraId="7A1CD05A" w14:textId="77777777" w:rsidR="00E73F47" w:rsidRPr="005D7199" w:rsidRDefault="00E73F47" w:rsidP="00E73F47">
      <w:pPr>
        <w:pStyle w:val="2"/>
      </w:pPr>
      <w:bookmarkStart w:id="161" w:name="_Toc244242352"/>
      <w:r w:rsidRPr="005D7199">
        <w:lastRenderedPageBreak/>
        <w:t>Парламентская газета, 29.10.2026, Силуанов рассказал, как инфляция влияет на формирование бюджета</w:t>
      </w:r>
      <w:bookmarkEnd w:id="161"/>
    </w:p>
    <w:p w14:paraId="3E7205A1" w14:textId="77777777" w:rsidR="00E73F47" w:rsidRPr="005D7199" w:rsidRDefault="00E73F47" w:rsidP="00B642D3">
      <w:pPr>
        <w:pStyle w:val="3"/>
      </w:pPr>
      <w:bookmarkStart w:id="162" w:name="_Toc244242353"/>
      <w:r w:rsidRPr="005D7199">
        <w:t>Каждый процентный пункт инфляции обходится бюджету в огромные суммы, которые могли бы пойти на социальные программы или инфраструктуру. Об этом 29 октября заявил заместитель председателя Правительства - министр финансов РФ Антон Силуанов на пленарном заседании Госдумы в ходе представления проекта федерального бюджета на 2027-2029 годы.</w:t>
      </w:r>
      <w:bookmarkEnd w:id="162"/>
    </w:p>
    <w:p w14:paraId="374ED1EC" w14:textId="77777777" w:rsidR="00E73F47" w:rsidRPr="005D7199" w:rsidRDefault="00E73F47" w:rsidP="00E73F47">
      <w:r w:rsidRPr="005D7199">
        <w:t>В частности, тарифы в жилищно-коммунальной сфере напрямую влияют на уровень инфляции в стране. А это автоматически увеличивает расходы на индексацию всех социальных выплат, предусмотренных законодательством.</w:t>
      </w:r>
    </w:p>
    <w:p w14:paraId="65D81BCE" w14:textId="237593B7" w:rsidR="00E73F47" w:rsidRPr="005D7199" w:rsidRDefault="00D17619" w:rsidP="00E73F47">
      <w:r>
        <w:t>«</w:t>
      </w:r>
      <w:r w:rsidR="00E73F47" w:rsidRPr="005D7199">
        <w:t>Действительно, эти тарифы прямым образом влияют на инфляцию. А если говорить применительно только к бюджету, то один процентный пункт инфляции с учетом индексации всех выплат, предусмотренных нашим законодательством по всей бюджетной системе, - это порядка 400 миллиардов рублей дополнительных расходных обязательств</w:t>
      </w:r>
      <w:r>
        <w:t>»</w:t>
      </w:r>
      <w:r w:rsidR="00E73F47" w:rsidRPr="005D7199">
        <w:t>, - сказал министр.</w:t>
      </w:r>
    </w:p>
    <w:p w14:paraId="2EAF9C35" w14:textId="4221950D" w:rsidR="00E73F47" w:rsidRPr="005D7199" w:rsidRDefault="00E73F47" w:rsidP="00E73F47">
      <w:r w:rsidRPr="005D7199">
        <w:t>Силуанов уточнил также, что один процентный пункт ключевой ставки, от которой тоже зависят процентные расходы, - это порядка 300-350 миллиардов рублей. Поэтому чем ниже будет инфляция, чем ниже будут тарифы, тем более компактными и целенаправленными будут расходы по бюджетной системе</w:t>
      </w:r>
      <w:r w:rsidR="00D17619">
        <w:t>»</w:t>
      </w:r>
      <w:r w:rsidRPr="005D7199">
        <w:t>.</w:t>
      </w:r>
    </w:p>
    <w:p w14:paraId="2BEB2D97" w14:textId="60E1FB0B" w:rsidR="00E73F47" w:rsidRPr="006D44B6" w:rsidRDefault="00F14BAC" w:rsidP="00E73F47">
      <w:hyperlink r:id="rId54" w:history="1">
        <w:r w:rsidR="00E73F47" w:rsidRPr="005D7199">
          <w:rPr>
            <w:rStyle w:val="a3"/>
          </w:rPr>
          <w:t>https://www.pnp.ru/economics/siluanov-rasskazal-kak-inflyaciya-vliyaet-na-formirovanie-byudzheta.html</w:t>
        </w:r>
      </w:hyperlink>
      <w:r w:rsidR="00E73F47" w:rsidRPr="005D7199">
        <w:t xml:space="preserve"> </w:t>
      </w:r>
    </w:p>
    <w:p w14:paraId="5E83BB68" w14:textId="1F204F4D" w:rsidR="00741BD4" w:rsidRPr="00741BD4" w:rsidRDefault="00741BD4" w:rsidP="00741BD4">
      <w:pPr>
        <w:pStyle w:val="2"/>
      </w:pPr>
      <w:bookmarkStart w:id="163" w:name="_Toc244242354"/>
      <w:r w:rsidRPr="00741BD4">
        <w:t>Парламентская газета, 29.10.2026, Налоговая перезагрузка: что изменится для граждан и бизнеса в 2027 году</w:t>
      </w:r>
      <w:bookmarkEnd w:id="163"/>
    </w:p>
    <w:p w14:paraId="7EB96AD5" w14:textId="77777777" w:rsidR="00741BD4" w:rsidRPr="00741BD4" w:rsidRDefault="00741BD4" w:rsidP="00741BD4">
      <w:pPr>
        <w:pStyle w:val="3"/>
      </w:pPr>
      <w:bookmarkStart w:id="164" w:name="_Toc244242355"/>
      <w:r w:rsidRPr="00741BD4">
        <w:t>29 октября Госдума приняла в первом чтении пакет налоговых поправок, направленных на повышение справедливости налогообложения. В частности, документ вводит льготы для семей с детьми при строительстве дома. Кроме того, для пассивных доходов граждан - дивидендов, процентов, доходов от продажи недвижимости - устанавливается единая прогрессивная шкала НДФЛ от 13 до 22 процетов. Паевые фонды также начнут платить налог на прибыль по ставке 15 процетов с отдельных пассивных доходов, как и обычные юридические лица. Подробности - в материале «Парламентской газеты».</w:t>
      </w:r>
      <w:bookmarkEnd w:id="164"/>
    </w:p>
    <w:p w14:paraId="2A44565B" w14:textId="77777777" w:rsidR="00741BD4" w:rsidRPr="00741BD4" w:rsidRDefault="00741BD4" w:rsidP="00741BD4">
      <w:r w:rsidRPr="00741BD4">
        <w:t>Поддержка семей</w:t>
      </w:r>
    </w:p>
    <w:p w14:paraId="1AB1A6F8" w14:textId="77777777" w:rsidR="00741BD4" w:rsidRPr="00741BD4" w:rsidRDefault="00741BD4" w:rsidP="00741BD4">
      <w:r w:rsidRPr="00741BD4">
        <w:t>Ключевые изменения налогового законодательства, которые войдут в бюджетный пакет на ближайшую трехлетку представил депутатам замминистра финансов Алексей Сазанов. По его словам, документ не только уточняет правила по уплате отдельных налогов, но и серьезно меняет подходы к администрированию.</w:t>
      </w:r>
    </w:p>
    <w:p w14:paraId="2C5F3DA1" w14:textId="77777777" w:rsidR="00741BD4" w:rsidRPr="00741BD4" w:rsidRDefault="00741BD4" w:rsidP="00741BD4">
      <w:r w:rsidRPr="00741BD4">
        <w:t>«Принципы, заложенные в основу законопроекта, - это обеспечение равенства и справедливости налогообложения, устойчивости бюджетной системы России», - подчеркнул Сазанов.</w:t>
      </w:r>
    </w:p>
    <w:p w14:paraId="5CCC128B" w14:textId="77777777" w:rsidR="00741BD4" w:rsidRPr="00741BD4" w:rsidRDefault="00741BD4" w:rsidP="00741BD4">
      <w:r w:rsidRPr="00741BD4">
        <w:lastRenderedPageBreak/>
        <w:t>Ряд изменений направлен на поддержку граждан и снижение административной нагрузки на бизнес. В частности, компании смогут получить рассрочку по уже отсроченным налоговым платежам. Налоговая и Социальный фонд России наладят более тесный обмен данными: это позволит назначать гражданам имущественные налоговые льготы автоматически, без необходимости подавать заявления.</w:t>
      </w:r>
    </w:p>
    <w:p w14:paraId="1BF03C29" w14:textId="77777777" w:rsidR="00741BD4" w:rsidRPr="00741BD4" w:rsidRDefault="00741BD4" w:rsidP="00741BD4">
      <w:r w:rsidRPr="00741BD4">
        <w:t>До 1 января 2030 года продлеы социально востребованные льготные ставки НДС на авиаперевозки. Нулевая ставка сохранится для рейсов в Дальневосточный федеральный округ (ДФО), из него, а также в Крым и Севастополь. Ставка 10 процентов будет действовать для Московского авиационного узла.</w:t>
      </w:r>
    </w:p>
    <w:p w14:paraId="6A40A651" w14:textId="77777777" w:rsidR="00741BD4" w:rsidRPr="00741BD4" w:rsidRDefault="00741BD4" w:rsidP="00741BD4">
      <w:r w:rsidRPr="00741BD4">
        <w:t>Расширяются и льготы для семей с детьми при улучшении жилищных условий: теперь они будут действовать не только при покупке дома, но и при его строительстве.</w:t>
      </w:r>
    </w:p>
    <w:p w14:paraId="4D395ED2" w14:textId="77777777" w:rsidR="00741BD4" w:rsidRPr="00741BD4" w:rsidRDefault="00741BD4" w:rsidP="00741BD4">
      <w:r w:rsidRPr="00741BD4">
        <w:t>Кроме того, граждане получат право на социальный налоговый вычет при самостоятельной покупке медицинских изделий.</w:t>
      </w:r>
    </w:p>
    <w:p w14:paraId="2CF77F9F" w14:textId="77777777" w:rsidR="00741BD4" w:rsidRPr="00741BD4" w:rsidRDefault="00741BD4" w:rsidP="00741BD4">
      <w:r w:rsidRPr="00741BD4">
        <w:t>Для борьбы с производством суррогатного алкоголя отменяются льготные акцизы для производителей лекарств и медицинских изделий, которые используют менее 500 тысяч литров этилового спирта в год. В то же время безникотиновые жидкости для электронных систем доставки никотина (вейпов) признаются подакцизным товаром.</w:t>
      </w:r>
    </w:p>
    <w:p w14:paraId="2DE7CEBB" w14:textId="77777777" w:rsidR="00741BD4" w:rsidRPr="006D44B6" w:rsidRDefault="00741BD4" w:rsidP="00741BD4">
      <w:r w:rsidRPr="006D44B6">
        <w:t>Прогрессивная шкала и фонды</w:t>
      </w:r>
    </w:p>
    <w:p w14:paraId="30F298DA" w14:textId="77777777" w:rsidR="00741BD4" w:rsidRPr="006D44B6" w:rsidRDefault="00741BD4" w:rsidP="00741BD4">
      <w:r w:rsidRPr="006D44B6">
        <w:t>Алексей Сазанов обратил особое внимание на меры, делающие налогообложение более справедливым. Вводится единая прогрессивная шкала НДФЛ от 13 до 22 процентов для всех основных доходов граждан, включая пассивные - дивиденды, проценты, доход от продажи недвижимости.</w:t>
      </w:r>
    </w:p>
    <w:p w14:paraId="65DEB085" w14:textId="77777777" w:rsidR="00741BD4" w:rsidRPr="006D44B6" w:rsidRDefault="00741BD4" w:rsidP="00741BD4">
      <w:r w:rsidRPr="006D44B6">
        <w:t>Паевые фонды обязаны будут платить налог на прибыль по ставке 15 процентов с отдельных пассивных доходов - дивидендов, процентов, роялти, аренды, как и обычные юридические лица. Уплаченный фондом налог будут засчитывать при выплатах пайщикам. Эти изменения коснутся только закрытых и интервальных фондов для квалифицированных инвесторов.</w:t>
      </w:r>
    </w:p>
    <w:p w14:paraId="2B26C98A" w14:textId="77777777" w:rsidR="00741BD4" w:rsidRPr="006D44B6" w:rsidRDefault="00741BD4" w:rsidP="00741BD4">
      <w:r w:rsidRPr="006D44B6">
        <w:t>НДС на импорт и налог на сверхдоходы</w:t>
      </w:r>
    </w:p>
    <w:p w14:paraId="0A0E8A34" w14:textId="77777777" w:rsidR="00741BD4" w:rsidRPr="006D44B6" w:rsidRDefault="00741BD4" w:rsidP="00741BD4">
      <w:r w:rsidRPr="006D44B6">
        <w:t>Чтобы выровнять условия торговли независимо от канала продаж, с товаров электронной коммерции из третьих стран, которые покупают физлица, начнут брать НДС по ставке 22 процента. Этот налог будут уплачивать электронные торговые площадки.</w:t>
      </w:r>
    </w:p>
    <w:p w14:paraId="6AD8A2E9" w14:textId="77777777" w:rsidR="00741BD4" w:rsidRPr="006D44B6" w:rsidRDefault="00741BD4" w:rsidP="00741BD4">
      <w:r w:rsidRPr="006D44B6">
        <w:t>Отдельно Сазановрассказал о корректировке налогообложения природной ренты. По его словам, в 2026 году мировые цены на продукцию сырьевых отраслей - драгоценные и цветные металлы, удобрения - значительно выросли, что принесло компаниям дополнительный доход.</w:t>
      </w:r>
    </w:p>
    <w:p w14:paraId="13EEC36D" w14:textId="77777777" w:rsidR="00741BD4" w:rsidRPr="006D44B6" w:rsidRDefault="00741BD4" w:rsidP="00741BD4">
      <w:r w:rsidRPr="006D44B6">
        <w:t>«Для справедливого разделения с государством дохода, источником которого является исключительно благоприятная рыночная конъюнктура по сырьевым товарам, предлагается ввести налог на сверхдоходы для добывающих компаний», - пояснил замминистра.</w:t>
      </w:r>
    </w:p>
    <w:p w14:paraId="100B50FD" w14:textId="047F7AC1" w:rsidR="00741BD4" w:rsidRPr="006D44B6" w:rsidRDefault="00F14BAC" w:rsidP="00741BD4">
      <w:hyperlink r:id="rId55" w:history="1">
        <w:r w:rsidR="00741BD4" w:rsidRPr="00A32CBE">
          <w:rPr>
            <w:rStyle w:val="a3"/>
            <w:lang w:val="en-US"/>
          </w:rPr>
          <w:t>https</w:t>
        </w:r>
        <w:r w:rsidR="00741BD4" w:rsidRPr="006D44B6">
          <w:rPr>
            <w:rStyle w:val="a3"/>
          </w:rPr>
          <w:t>://</w:t>
        </w:r>
        <w:r w:rsidR="00741BD4" w:rsidRPr="00A32CBE">
          <w:rPr>
            <w:rStyle w:val="a3"/>
            <w:lang w:val="en-US"/>
          </w:rPr>
          <w:t>www</w:t>
        </w:r>
        <w:r w:rsidR="00741BD4" w:rsidRPr="006D44B6">
          <w:rPr>
            <w:rStyle w:val="a3"/>
          </w:rPr>
          <w:t>.</w:t>
        </w:r>
        <w:r w:rsidR="00741BD4" w:rsidRPr="00A32CBE">
          <w:rPr>
            <w:rStyle w:val="a3"/>
            <w:lang w:val="en-US"/>
          </w:rPr>
          <w:t>pnp</w:t>
        </w:r>
        <w:r w:rsidR="00741BD4" w:rsidRPr="006D44B6">
          <w:rPr>
            <w:rStyle w:val="a3"/>
          </w:rPr>
          <w:t>.</w:t>
        </w:r>
        <w:r w:rsidR="00741BD4" w:rsidRPr="00A32CBE">
          <w:rPr>
            <w:rStyle w:val="a3"/>
            <w:lang w:val="en-US"/>
          </w:rPr>
          <w:t>ru</w:t>
        </w:r>
        <w:r w:rsidR="00741BD4" w:rsidRPr="006D44B6">
          <w:rPr>
            <w:rStyle w:val="a3"/>
          </w:rPr>
          <w:t>/</w:t>
        </w:r>
        <w:r w:rsidR="00741BD4" w:rsidRPr="00A32CBE">
          <w:rPr>
            <w:rStyle w:val="a3"/>
            <w:lang w:val="en-US"/>
          </w:rPr>
          <w:t>economics</w:t>
        </w:r>
        <w:r w:rsidR="00741BD4" w:rsidRPr="006D44B6">
          <w:rPr>
            <w:rStyle w:val="a3"/>
          </w:rPr>
          <w:t>/</w:t>
        </w:r>
        <w:r w:rsidR="00741BD4" w:rsidRPr="00A32CBE">
          <w:rPr>
            <w:rStyle w:val="a3"/>
            <w:lang w:val="en-US"/>
          </w:rPr>
          <w:t>nalogovaya</w:t>
        </w:r>
        <w:r w:rsidR="00741BD4" w:rsidRPr="006D44B6">
          <w:rPr>
            <w:rStyle w:val="a3"/>
          </w:rPr>
          <w:t>-</w:t>
        </w:r>
        <w:r w:rsidR="00741BD4" w:rsidRPr="00A32CBE">
          <w:rPr>
            <w:rStyle w:val="a3"/>
            <w:lang w:val="en-US"/>
          </w:rPr>
          <w:t>perezagruzka</w:t>
        </w:r>
        <w:r w:rsidR="00741BD4" w:rsidRPr="006D44B6">
          <w:rPr>
            <w:rStyle w:val="a3"/>
          </w:rPr>
          <w:t>-</w:t>
        </w:r>
        <w:r w:rsidR="00741BD4" w:rsidRPr="00A32CBE">
          <w:rPr>
            <w:rStyle w:val="a3"/>
            <w:lang w:val="en-US"/>
          </w:rPr>
          <w:t>chto</w:t>
        </w:r>
        <w:r w:rsidR="00741BD4" w:rsidRPr="006D44B6">
          <w:rPr>
            <w:rStyle w:val="a3"/>
          </w:rPr>
          <w:t>-</w:t>
        </w:r>
        <w:r w:rsidR="00741BD4" w:rsidRPr="00A32CBE">
          <w:rPr>
            <w:rStyle w:val="a3"/>
            <w:lang w:val="en-US"/>
          </w:rPr>
          <w:t>izmenitsya</w:t>
        </w:r>
        <w:r w:rsidR="00741BD4" w:rsidRPr="006D44B6">
          <w:rPr>
            <w:rStyle w:val="a3"/>
          </w:rPr>
          <w:t>-</w:t>
        </w:r>
        <w:r w:rsidR="00741BD4" w:rsidRPr="00A32CBE">
          <w:rPr>
            <w:rStyle w:val="a3"/>
            <w:lang w:val="en-US"/>
          </w:rPr>
          <w:t>dlya</w:t>
        </w:r>
        <w:r w:rsidR="00741BD4" w:rsidRPr="006D44B6">
          <w:rPr>
            <w:rStyle w:val="a3"/>
          </w:rPr>
          <w:t>-</w:t>
        </w:r>
        <w:r w:rsidR="00741BD4" w:rsidRPr="00A32CBE">
          <w:rPr>
            <w:rStyle w:val="a3"/>
            <w:lang w:val="en-US"/>
          </w:rPr>
          <w:t>grazhdan</w:t>
        </w:r>
        <w:r w:rsidR="00741BD4" w:rsidRPr="006D44B6">
          <w:rPr>
            <w:rStyle w:val="a3"/>
          </w:rPr>
          <w:t>-</w:t>
        </w:r>
        <w:r w:rsidR="00741BD4" w:rsidRPr="00A32CBE">
          <w:rPr>
            <w:rStyle w:val="a3"/>
            <w:lang w:val="en-US"/>
          </w:rPr>
          <w:t>i</w:t>
        </w:r>
        <w:r w:rsidR="00741BD4" w:rsidRPr="006D44B6">
          <w:rPr>
            <w:rStyle w:val="a3"/>
          </w:rPr>
          <w:t>-</w:t>
        </w:r>
        <w:r w:rsidR="00741BD4" w:rsidRPr="00A32CBE">
          <w:rPr>
            <w:rStyle w:val="a3"/>
            <w:lang w:val="en-US"/>
          </w:rPr>
          <w:t>biznesa</w:t>
        </w:r>
        <w:r w:rsidR="00741BD4" w:rsidRPr="006D44B6">
          <w:rPr>
            <w:rStyle w:val="a3"/>
          </w:rPr>
          <w:t>-</w:t>
        </w:r>
        <w:r w:rsidR="00741BD4" w:rsidRPr="00A32CBE">
          <w:rPr>
            <w:rStyle w:val="a3"/>
            <w:lang w:val="en-US"/>
          </w:rPr>
          <w:t>v</w:t>
        </w:r>
        <w:r w:rsidR="00741BD4" w:rsidRPr="006D44B6">
          <w:rPr>
            <w:rStyle w:val="a3"/>
          </w:rPr>
          <w:t>-2027-</w:t>
        </w:r>
        <w:r w:rsidR="00741BD4" w:rsidRPr="00A32CBE">
          <w:rPr>
            <w:rStyle w:val="a3"/>
            <w:lang w:val="en-US"/>
          </w:rPr>
          <w:t>godu</w:t>
        </w:r>
        <w:r w:rsidR="00741BD4" w:rsidRPr="006D44B6">
          <w:rPr>
            <w:rStyle w:val="a3"/>
          </w:rPr>
          <w:t>.</w:t>
        </w:r>
        <w:r w:rsidR="00741BD4" w:rsidRPr="00A32CBE">
          <w:rPr>
            <w:rStyle w:val="a3"/>
            <w:lang w:val="en-US"/>
          </w:rPr>
          <w:t>html</w:t>
        </w:r>
      </w:hyperlink>
      <w:r w:rsidR="00741BD4" w:rsidRPr="006D44B6">
        <w:t xml:space="preserve"> </w:t>
      </w:r>
    </w:p>
    <w:p w14:paraId="6FF7C189" w14:textId="77777777" w:rsidR="00696C1A" w:rsidRPr="005D7199" w:rsidRDefault="00696C1A" w:rsidP="00696C1A">
      <w:pPr>
        <w:pStyle w:val="2"/>
      </w:pPr>
      <w:bookmarkStart w:id="165" w:name="_Toc99271711"/>
      <w:bookmarkStart w:id="166" w:name="_Toc99318657"/>
      <w:bookmarkStart w:id="167" w:name="_Toc244242356"/>
      <w:r w:rsidRPr="005D7199">
        <w:lastRenderedPageBreak/>
        <w:t>Российская газета, 29.10.2026, Новый сервис перевода ценных бумаг усиливает конкуренцию между брокерами</w:t>
      </w:r>
      <w:bookmarkEnd w:id="167"/>
    </w:p>
    <w:p w14:paraId="0EC88F19" w14:textId="77777777" w:rsidR="00696C1A" w:rsidRPr="005D7199" w:rsidRDefault="00696C1A" w:rsidP="00B642D3">
      <w:pPr>
        <w:pStyle w:val="3"/>
      </w:pPr>
      <w:bookmarkStart w:id="168" w:name="_Toc244242357"/>
      <w:r w:rsidRPr="005D7199">
        <w:t>Перевод ценных бумаг между брокерами стал быстрее и проще. С сентября частным инвесторам стала доступна система быстрых переводов ценных бумаг, позволяющая переносить российские акции, облигации и паи фондов без продажи активов и повторной покупки. Вместо двух встречных поручений достаточно одного. Однако скорость не отменяет комиссий, ограничений по инструментам и необходимости сохранять документы для расчета налогов.</w:t>
      </w:r>
      <w:bookmarkEnd w:id="168"/>
    </w:p>
    <w:p w14:paraId="3F265BF8" w14:textId="77777777" w:rsidR="00696C1A" w:rsidRPr="005D7199" w:rsidRDefault="00696C1A" w:rsidP="00696C1A">
      <w:r w:rsidRPr="005D7199">
        <w:t>Портфель за полчаса</w:t>
      </w:r>
    </w:p>
    <w:p w14:paraId="3DA3012D" w14:textId="77777777" w:rsidR="00696C1A" w:rsidRPr="005D7199" w:rsidRDefault="00696C1A" w:rsidP="00696C1A">
      <w:r w:rsidRPr="005D7199">
        <w:t>Раньше инвестор подавал поручения на списание и зачисление бумаг двум брокерам. Теперь обмен данными проходит автоматически через Национальный расчетный депозитарий (НРД), а операция при минимальной цепочке учета занимает около 25 минут.</w:t>
      </w:r>
    </w:p>
    <w:p w14:paraId="3170EB26" w14:textId="77777777" w:rsidR="00696C1A" w:rsidRPr="005D7199" w:rsidRDefault="00696C1A" w:rsidP="00696C1A">
      <w:r w:rsidRPr="005D7199">
        <w:t>Управляющий фондом и основатель SharesPro Денис Астафьев подчеркивает: состав портфеля сохраняется, а перенос не считается продажей и не фиксирует прибыль для налогообложения.</w:t>
      </w:r>
    </w:p>
    <w:p w14:paraId="53F9D570" w14:textId="51DF65E7" w:rsidR="00696C1A" w:rsidRPr="005D7199" w:rsidRDefault="00D17619" w:rsidP="00696C1A">
      <w:r>
        <w:t>«</w:t>
      </w:r>
      <w:r w:rsidR="00696C1A" w:rsidRPr="005D7199">
        <w:t>Сложный перенос портфеля мог удерживать человека у брокера, даже когда условия обслуживания переставали устраивать. Теперь появляется возможность быстро сменить тарифы, приложение или качество поддержки. Но быстрый перевод не означает бесплатный: стоимость операции нужно сравнивать с будущей экономией</w:t>
      </w:r>
      <w:r>
        <w:t>»</w:t>
      </w:r>
      <w:r w:rsidR="00696C1A" w:rsidRPr="005D7199">
        <w:t>, - объясняет Астафьев.</w:t>
      </w:r>
    </w:p>
    <w:p w14:paraId="327E1237" w14:textId="77777777" w:rsidR="00696C1A" w:rsidRPr="005D7199" w:rsidRDefault="00696C1A" w:rsidP="00696C1A">
      <w:r w:rsidRPr="005D7199">
        <w:t>Доцент Финансового университета при правительстве РФ Наталья Кучковская считает, что брокерам теперь придется удерживать клиентов качеством обслуживания, аналитикой и тарифами, а не сложностью переноса активов.</w:t>
      </w:r>
    </w:p>
    <w:p w14:paraId="298D8A5E" w14:textId="77777777" w:rsidR="00696C1A" w:rsidRPr="005D7199" w:rsidRDefault="00696C1A" w:rsidP="00696C1A">
      <w:r w:rsidRPr="005D7199">
        <w:t>Доцент того же университета Ольга Борисова отмечает, что на данный момент к сервису подключены 97 компаний, из которых 44 подтвердили техническую готовность. Но, по ее мнению, говорить об устойчивом спросе на новую услугу пока рано.</w:t>
      </w:r>
    </w:p>
    <w:p w14:paraId="36020F71" w14:textId="77777777" w:rsidR="00696C1A" w:rsidRPr="005D7199" w:rsidRDefault="00696C1A" w:rsidP="00696C1A">
      <w:r w:rsidRPr="005D7199">
        <w:t>Кому выгоден переход</w:t>
      </w:r>
    </w:p>
    <w:p w14:paraId="08172CFC" w14:textId="77777777" w:rsidR="00696C1A" w:rsidRPr="005D7199" w:rsidRDefault="00696C1A" w:rsidP="00696C1A">
      <w:r w:rsidRPr="005D7199">
        <w:t>Начальник управления по работе с частным капиталом РосДорБанка Татьяна Росолько сравнивает механизм с Системой быстрых платежей: меняется место учета бумаг, но не их владелец. Сервис пригодится клиентам, которых не устраивают комиссии или приложение действующего брокера, а также тем, кто хочет собрать активы в одном месте либо распределить их между несколькими компаниями.</w:t>
      </w:r>
    </w:p>
    <w:p w14:paraId="7C25653C" w14:textId="1713CEC3" w:rsidR="00696C1A" w:rsidRPr="005D7199" w:rsidRDefault="00D17619" w:rsidP="00696C1A">
      <w:r>
        <w:t>«</w:t>
      </w:r>
      <w:r w:rsidR="00696C1A" w:rsidRPr="005D7199">
        <w:t>Когда перевести портфель можно за минуты, у инвестора появляется больше свободы выбора. Он уже не привязан к брокеру из-за сложности переноса активов. Для клиентов это означает гибкость, а для брокеров - стимул улучшать качество услуг</w:t>
      </w:r>
      <w:r>
        <w:t>»</w:t>
      </w:r>
      <w:r w:rsidR="00696C1A" w:rsidRPr="005D7199">
        <w:t>, - говорит Росолько.</w:t>
      </w:r>
    </w:p>
    <w:p w14:paraId="41A996A6" w14:textId="77777777" w:rsidR="00696C1A" w:rsidRPr="005D7199" w:rsidRDefault="00696C1A" w:rsidP="00696C1A">
      <w:r w:rsidRPr="005D7199">
        <w:t>Инвесторы активнее пробуют услуги разных компаний, когда бумаги можно быстро забрать при возникновении рисков или изменении качества обслуживания</w:t>
      </w:r>
    </w:p>
    <w:p w14:paraId="22052EDB" w14:textId="7AD82977" w:rsidR="00696C1A" w:rsidRPr="005D7199" w:rsidRDefault="00696C1A" w:rsidP="00696C1A">
      <w:r w:rsidRPr="005D7199">
        <w:t xml:space="preserve">Основатель инвестиционной компании </w:t>
      </w:r>
      <w:r w:rsidR="00D17619">
        <w:t>«</w:t>
      </w:r>
      <w:r w:rsidRPr="005D7199">
        <w:t>Д1 Капитал</w:t>
      </w:r>
      <w:r w:rsidR="00D17619">
        <w:t>»</w:t>
      </w:r>
      <w:r w:rsidRPr="005D7199">
        <w:t xml:space="preserve"> Данила Ладнюк обращает внимание на расходы, которые не так заметны на первый взгляд. Комиссию депозитарий </w:t>
      </w:r>
      <w:r w:rsidRPr="005D7199">
        <w:lastRenderedPageBreak/>
        <w:t>может брать за каждую позицию; при десятках бумаг общая сумма окажется ощутимой. Важно также заранее выяснить, получит ли новый брокер сведения о первоначальной цене приобретения.</w:t>
      </w:r>
    </w:p>
    <w:p w14:paraId="3BE34526" w14:textId="4F37B0A0" w:rsidR="00696C1A" w:rsidRPr="005D7199" w:rsidRDefault="00D17619" w:rsidP="00696C1A">
      <w:r>
        <w:t>«</w:t>
      </w:r>
      <w:r w:rsidR="00696C1A" w:rsidRPr="005D7199">
        <w:t>Сам перевод продажей не считается. Но когда вы позже продадите бумаги, налог будут рассчитывать от цены покупки. Если новый брокер не получит эти сведения, НДФЛ могут начислить со всей суммы продажи. Поэтому мы всегда сохраняем отчеты прежнего брокера и уточняем, какие данные передаются автоматически</w:t>
      </w:r>
      <w:r>
        <w:t>»</w:t>
      </w:r>
      <w:r w:rsidR="00696C1A" w:rsidRPr="005D7199">
        <w:t>, - предупреждает Ладнюк.</w:t>
      </w:r>
    </w:p>
    <w:p w14:paraId="18E0A87C" w14:textId="554EBC20" w:rsidR="00696C1A" w:rsidRPr="005D7199" w:rsidRDefault="00696C1A" w:rsidP="00696C1A">
      <w:r w:rsidRPr="005D7199">
        <w:t xml:space="preserve">Руководитель трейдинга Rumberg Capital Артем Фетисов отмечает, что у брокеров различаются способы подачи заявки. По его данным, у </w:t>
      </w:r>
      <w:r w:rsidR="00D17619">
        <w:t>«</w:t>
      </w:r>
      <w:r w:rsidRPr="005D7199">
        <w:t>Сберинвестиций</w:t>
      </w:r>
      <w:r w:rsidR="00D17619">
        <w:t>»</w:t>
      </w:r>
      <w:r w:rsidRPr="005D7199">
        <w:t xml:space="preserve"> за первые три недели приток активов через сервис превысил отток более чем в 11 раз. Однако это показатели только одной компании, и делать по ним выводы обо всем рынке преждевременно.</w:t>
      </w:r>
    </w:p>
    <w:p w14:paraId="7DAC632D" w14:textId="77777777" w:rsidR="00696C1A" w:rsidRPr="005D7199" w:rsidRDefault="00696C1A" w:rsidP="00696C1A">
      <w:r w:rsidRPr="005D7199">
        <w:t>Границы скорости</w:t>
      </w:r>
    </w:p>
    <w:p w14:paraId="5965B626" w14:textId="77777777" w:rsidR="00696C1A" w:rsidRPr="005D7199" w:rsidRDefault="00696C1A" w:rsidP="00696C1A">
      <w:r w:rsidRPr="005D7199">
        <w:t>Новый порядок распространяется на переводы между собственными торговыми счетами физических лиц. Доступны российские акции, облигации российских эмитентов, выпущенные по российскому праву, и паи российских фондов при условии учета в НРД. Иностранные и заблокированные бумаги, активы под арестом или в залоге перевести таким способом нельзя. Оба брокера должны поддерживать сервис, а операции проходят в рабочее время депозитариев.</w:t>
      </w:r>
    </w:p>
    <w:p w14:paraId="2E09B2F0" w14:textId="77777777" w:rsidR="00696C1A" w:rsidRPr="005D7199" w:rsidRDefault="00696C1A" w:rsidP="00696C1A">
      <w:r w:rsidRPr="005D7199">
        <w:t>Отдельной проверки требуют индивидуальные инвестиционные счета: при их переносе необходимо соблюдать специальные условия сохранения налоговых льгот. Стоимость услуги каждый участник устанавливает самостоятельно, а подтверждающие расходы документы могут потребовать отдельного запроса.</w:t>
      </w:r>
    </w:p>
    <w:p w14:paraId="35E6AE2E" w14:textId="017F0C43" w:rsidR="00111D7C" w:rsidRPr="009058BC" w:rsidRDefault="00F14BAC" w:rsidP="00696C1A">
      <w:hyperlink r:id="rId56" w:history="1">
        <w:r w:rsidR="00696C1A" w:rsidRPr="005D7199">
          <w:rPr>
            <w:rStyle w:val="a3"/>
          </w:rPr>
          <w:t>https://rg.ru/2026/10/29/smenili-propisku.html</w:t>
        </w:r>
      </w:hyperlink>
    </w:p>
    <w:p w14:paraId="0DAC7859" w14:textId="209AA17C" w:rsidR="00FD5DCC" w:rsidRPr="00FD5DCC" w:rsidRDefault="00FD5DCC" w:rsidP="00FD5DCC">
      <w:pPr>
        <w:pStyle w:val="2"/>
      </w:pPr>
      <w:bookmarkStart w:id="169" w:name="_Toc244242358"/>
      <w:r w:rsidRPr="00FD5DCC">
        <w:t>Ведомости, 30.10.2026, Как Госдума принимала еще один непростой бюджет в первом чтении</w:t>
      </w:r>
      <w:bookmarkEnd w:id="169"/>
    </w:p>
    <w:p w14:paraId="68A06363" w14:textId="77777777" w:rsidR="00FD5DCC" w:rsidRPr="00FD5DCC" w:rsidRDefault="00FD5DCC" w:rsidP="00FD5DCC">
      <w:pPr>
        <w:pStyle w:val="3"/>
      </w:pPr>
      <w:bookmarkStart w:id="170" w:name="_Toc244242359"/>
      <w:r w:rsidRPr="00FD5DCC">
        <w:t>Бюджет из года в год "проще не становится", но текущая конструкция устойчива к любым сценариям, заверил депутатов вице-премьер, министр финансов Антон Силуанов. Он начал выступление с рассуждения о влиянии тарифов ЖКХ на инфляцию и, как следствие, расходы бюджетной системы. Этот вопрос требует предметного обсуждения, подчеркнул он. По его словам, 1 процентный пункт (п. п.) инфляции с учетом всей индексации, которая предусмотрена законодательством, дает порядка 400 млрд руб. дополнительных расходов по всей бюджетной системе. Также высокие тарифы косвенно влияют на решение ЦБ по ставке, каждый процентный пункт которой дает дополнительные 300-350 млрд руб. расходов, отметил Силуанов.</w:t>
      </w:r>
      <w:bookmarkEnd w:id="170"/>
    </w:p>
    <w:p w14:paraId="6C11C885" w14:textId="77777777" w:rsidR="00FD5DCC" w:rsidRPr="00FD5DCC" w:rsidRDefault="00FD5DCC" w:rsidP="00FD5DCC">
      <w:r w:rsidRPr="00FD5DCC">
        <w:t>Он также напомнил, что в первом чтении Госдума рассматривает только "концепцию" бюджета, более предметная его проработка состоится уже ко второму чтению.</w:t>
      </w:r>
    </w:p>
    <w:p w14:paraId="01468451" w14:textId="77777777" w:rsidR="00FD5DCC" w:rsidRPr="00FD5DCC" w:rsidRDefault="00FD5DCC" w:rsidP="00FD5DCC">
      <w:r w:rsidRPr="00FD5DCC">
        <w:t xml:space="preserve">В будущем году доходы прогнозируются на уровне 43,3 трлн руб. В 2028 г. они составят 45,8 трлн, в 2029 г. - 48,6 трлн руб. Расходы, согласно проекту, в 2027 г. достигнут 48,8 </w:t>
      </w:r>
      <w:r w:rsidRPr="00FD5DCC">
        <w:lastRenderedPageBreak/>
        <w:t>трлн руб. На 2028 и 2029 гг. они определены на уровне 50,9 трлн и 53,9 трлн руб. соответственно, сообщили в кабмине. Таким образом, дефицит бюджета в следующем году составит 5,5 трлн руб., или 2,2% от запланированного ВВП.</w:t>
      </w:r>
    </w:p>
    <w:p w14:paraId="094EBD6B" w14:textId="77777777" w:rsidR="00FD5DCC" w:rsidRPr="00FD5DCC" w:rsidRDefault="00FD5DCC" w:rsidP="00FD5DCC">
      <w:r w:rsidRPr="00FD5DCC">
        <w:t>Председатель комитета по бюджету и налогам Андрей Макаров напомнил, доходы федерального бюджета растут, несмотря на санкции, а зависимость от нефтегазовых поступлений снижается. "Не было бы счастья, да несчастье помогло. Я думаю, как скоро наши оппоненты будут кусать себе локти за то, что они ввели санкцию на нашу нефть и газ. Потому что это нас заставило развивать экономику, чтобы компенсировать эти потери", - заключил он.</w:t>
      </w:r>
    </w:p>
    <w:p w14:paraId="2C54FE6E" w14:textId="55EB0F16" w:rsidR="00FD5DCC" w:rsidRPr="00FD5DCC" w:rsidRDefault="00FD5DCC" w:rsidP="00FD5DCC">
      <w:r w:rsidRPr="00FD5DCC">
        <w:t>В заключении профильный комитет отметил риски из-за внешнеэкономической неопределенности и более жестких денежно-кредитных условий. Они могут негативно сказаться на инвестиционной и потребительской активности и, как следствие, привести к сокращению доходов бюджета. Кроме того, депутаты предупреждали о возможном превышении прогнозов по инфляции, инерционности роста производительности труда и нарастающей долговой нагрузке. Отдельное внимание комитет предлагал уделить сбалансированности региональных бюджетов.</w:t>
      </w:r>
    </w:p>
    <w:p w14:paraId="53B181C3" w14:textId="77777777" w:rsidR="00FD5DCC" w:rsidRPr="00FD5DCC" w:rsidRDefault="00FD5DCC" w:rsidP="00FD5DCC">
      <w:r w:rsidRPr="00FD5DCC">
        <w:t>О чем спрашивали Минфин депутаты</w:t>
      </w:r>
    </w:p>
    <w:p w14:paraId="5BCBF615" w14:textId="77777777" w:rsidR="00FD5DCC" w:rsidRPr="00FD5DCC" w:rsidRDefault="00FD5DCC" w:rsidP="00FD5DCC">
      <w:r w:rsidRPr="00FD5DCC">
        <w:t>Парламентариев традиционно волновал растущий дефицит бюджета, а также недостаточное, по их мнению, финансирование отдельных социальных направлений и падение инвестиций.</w:t>
      </w:r>
    </w:p>
    <w:p w14:paraId="3AAC7CDD" w14:textId="77777777" w:rsidR="00FD5DCC" w:rsidRPr="00FD5DCC" w:rsidRDefault="00FD5DCC" w:rsidP="00FD5DCC">
      <w:r w:rsidRPr="00FD5DCC">
        <w:t>Дефицит бюджета в будущем году, по оценкам Минфина, составит 5,5 трлн руб., напомнил депутат от КПРФ Анатолий Локоть. Он задал вопрос об источниках покрытия такого разрыва доходов и расходов. Минфин очень серьезно относится к размеру дефицита и внимательно следит за ним, заверил Силуанов. Основным источником его покрытия в будущем году станут заимствования, преимущественно внутренние, рассказал он. "Из общего объема госдолга в 46 трлн руб. на текущий год 40 трлн составляют внутренние займы и лишь 6 трлн - внешние", - пояснил Силуанов. Ключевыми кредиторами государства станут банки и негосударственные пенсионные фонды.</w:t>
      </w:r>
    </w:p>
    <w:p w14:paraId="063F0015" w14:textId="77777777" w:rsidR="00FD5DCC" w:rsidRPr="00FD5DCC" w:rsidRDefault="00FD5DCC" w:rsidP="00FD5DCC">
      <w:r w:rsidRPr="00FD5DCC">
        <w:t>Депутата от "Справедливой России" Дмитрия Кузнецова интересовало, "с чем связаны надежды Минфина на рост экономики". Бюджет сохраняет источники для стимулирования технологического суверенитета, напомнил Силуанов. Кроме того, Минфин рассчитывает на снижение ключевой ставки и, как следствие, стоимости заемных средств, добавил он. "Уверен, что это сработает", - подытожил министр.</w:t>
      </w:r>
    </w:p>
    <w:p w14:paraId="39F2D848" w14:textId="77777777" w:rsidR="00FD5DCC" w:rsidRPr="00FD5DCC" w:rsidRDefault="00FD5DCC" w:rsidP="00FD5DCC">
      <w:r w:rsidRPr="00FD5DCC">
        <w:rPr>
          <w:lang w:val="en-US"/>
        </w:rPr>
        <w:t>E</w:t>
      </w:r>
      <w:r w:rsidRPr="00FD5DCC">
        <w:t xml:space="preserve">ще одна чувствительная тема - снижение инвестиций, напомнил член комитета по бюджету и налогам </w:t>
      </w:r>
      <w:r w:rsidRPr="00FD5DCC">
        <w:rPr>
          <w:lang w:val="en-US"/>
        </w:rPr>
        <w:t>E</w:t>
      </w:r>
      <w:r w:rsidRPr="00FD5DCC">
        <w:t>вгений Бессонов. Согласно сентябрьскому прогнозу Минэка, показатель опустится в текущем году на 5,4%, а в 2027 г. покажет рост лишь на 0,2%.</w:t>
      </w:r>
    </w:p>
    <w:p w14:paraId="346013E7" w14:textId="77777777" w:rsidR="00FD5DCC" w:rsidRPr="00FD5DCC" w:rsidRDefault="00FD5DCC" w:rsidP="00FD5DCC">
      <w:r w:rsidRPr="00FD5DCC">
        <w:t xml:space="preserve">Высокая ключевая ставка действительно влияет на доступ к кредитным ресурсам, однако ее текущий уровень - это вынужденный шаг, отметил Силуанов. Среди мер по их стимулированию в бюджете заложены расходы в 4,4 трлн на инфраструктурное развитие в течение трехлетки. Также предусмотрено финансирование на достижение целей по технологическому лидерству. "Ну и обычные наши хорошо зарекомендовавшие себя инструменты: это Фонд развития промышленности, это Фабрика проектного </w:t>
      </w:r>
      <w:r w:rsidRPr="00FD5DCC">
        <w:lastRenderedPageBreak/>
        <w:t>финансирования, это инвесторы", - добавил Силуанов. Кроме того, прирост инвестиций в 2024 г. по сравнению с 2020 г. составил в реальном выражении 38%.</w:t>
      </w:r>
    </w:p>
    <w:p w14:paraId="64E86546" w14:textId="77777777" w:rsidR="00FD5DCC" w:rsidRPr="00FD5DCC" w:rsidRDefault="00FD5DCC" w:rsidP="00FD5DCC">
      <w:r w:rsidRPr="00FD5DCC">
        <w:rPr>
          <w:lang w:val="en-US"/>
        </w:rPr>
        <w:t>E</w:t>
      </w:r>
      <w:r w:rsidRPr="00FD5DCC">
        <w:t>сть ли риски для бюджета</w:t>
      </w:r>
    </w:p>
    <w:p w14:paraId="42821EE6" w14:textId="77777777" w:rsidR="00FD5DCC" w:rsidRPr="00FD5DCC" w:rsidRDefault="00FD5DCC" w:rsidP="00FD5DCC">
      <w:r w:rsidRPr="00FD5DCC">
        <w:t>Эксперт ЦМАКПа называет финансовый план страны на следующую трехлетку "бюджетом сдержанности". Для его исполнения потребуется политическая воля, чтобы удержать расходы и дефицит в намеченных пределах, говорит он. Именно соблюдение этих ограничений поможет создать условия для снижения ставок и восстановления инвестиций, добавляет он.</w:t>
      </w:r>
    </w:p>
    <w:p w14:paraId="14E829AF" w14:textId="77777777" w:rsidR="00FD5DCC" w:rsidRPr="00FD5DCC" w:rsidRDefault="00FD5DCC" w:rsidP="00FD5DCC">
      <w:r w:rsidRPr="00FD5DCC">
        <w:t>Главный экономист рейтингового агентства "Эксперт РА" Антон Табах называет принятый в первом чтении документ "бюджетом смирения с непростой экономической реальностью".</w:t>
      </w:r>
    </w:p>
    <w:p w14:paraId="2993E708" w14:textId="77777777" w:rsidR="00FD5DCC" w:rsidRPr="00FD5DCC" w:rsidRDefault="00FD5DCC" w:rsidP="00FD5DCC">
      <w:r w:rsidRPr="00FD5DCC">
        <w:t>Текущий бюджет сейчас значительно консервативнее, чем в предыдущие годы, но одновременно и реалистичнее с точки зрения рисков, считает директор центра развития региональной политики РАНХиГС Владимир Климанов. Один из них связан с достижением запланированных доходов - их рост явно замедлился и будет замедляться дальше на фоне усиления санкций и сложной военно-политической ситуации, полагает эксперт. Отдельный риск - вывод из строя отдельных объектов инфраструктуры из-за атак БПЛА, добавляет он.</w:t>
      </w:r>
    </w:p>
    <w:p w14:paraId="2A12EA2F" w14:textId="77777777" w:rsidR="00FD5DCC" w:rsidRPr="00FD5DCC" w:rsidRDefault="00FD5DCC" w:rsidP="00FD5DCC">
      <w:r w:rsidRPr="00FD5DCC">
        <w:t xml:space="preserve">С расходами же ситуация иная, полагает Климанов. </w:t>
      </w:r>
      <w:r w:rsidRPr="00FD5DCC">
        <w:rPr>
          <w:lang w:val="en-US"/>
        </w:rPr>
        <w:t>E</w:t>
      </w:r>
      <w:r w:rsidRPr="00FD5DCC">
        <w:t>сли с 2022 г. стабильно наблюдалось их фактическое превышение над планом, то сейчас к ним (за исключением трат на оборону и безопасность) будут относиться гораздо более жестко, считает Климанов. "</w:t>
      </w:r>
      <w:r w:rsidRPr="00FD5DCC">
        <w:rPr>
          <w:lang w:val="en-US"/>
        </w:rPr>
        <w:t>E</w:t>
      </w:r>
      <w:r w:rsidRPr="00FD5DCC">
        <w:t>сть общее понимание, что дальнейшее наращивание дефицита становится критичным", - отмечает он.</w:t>
      </w:r>
    </w:p>
    <w:p w14:paraId="32AEE378" w14:textId="77777777" w:rsidR="00FD5DCC" w:rsidRPr="00FD5DCC" w:rsidRDefault="00FD5DCC" w:rsidP="00FD5DCC">
      <w:r w:rsidRPr="00FD5DCC">
        <w:t xml:space="preserve">Ситуация с тарифами ЖКХ "совсем сложная", так как они "здорово разгоняют инфляцию", соглашается Климанов. "В итоге жесткость бюджетной политики не компенсируется мягкостью денежно-кредитной. </w:t>
      </w:r>
      <w:r w:rsidRPr="00FD5DCC">
        <w:rPr>
          <w:lang w:val="en-US"/>
        </w:rPr>
        <w:t>E</w:t>
      </w:r>
      <w:r w:rsidRPr="00FD5DCC">
        <w:t>е же нельзя смягчить из-за инфляционных рисков", - поясняет эксперт. В результате это влияет в том числе и на дороговизну обслуживания госдолга, процентные выплаты по которому в будущем году превысят расходы государства на образование и здравоохранение, отмечает Климанов. Помимо дополнительных расходов на госдолг высокие ставки при прочих равных укрепляют рубль, из-за чего бюджет теряет доходы, говорит Табах. По его оценке, индексация тарифов добавила в инфляции около 1 п. п.</w:t>
      </w:r>
    </w:p>
    <w:p w14:paraId="7A5936A0" w14:textId="77777777" w:rsidR="00FD5DCC" w:rsidRPr="009058BC" w:rsidRDefault="00FD5DCC" w:rsidP="00FD5DCC">
      <w:r w:rsidRPr="009058BC">
        <w:t>***</w:t>
      </w:r>
    </w:p>
    <w:p w14:paraId="420211E9" w14:textId="2B2624EB" w:rsidR="00FD5DCC" w:rsidRPr="009058BC" w:rsidRDefault="00FD5DCC" w:rsidP="00FD5DCC">
      <w:r w:rsidRPr="009058BC">
        <w:t>Дарья Мосолкина</w:t>
      </w:r>
    </w:p>
    <w:p w14:paraId="7507BA3C" w14:textId="77777777" w:rsidR="00F33DA6" w:rsidRPr="005D7199" w:rsidRDefault="00F33DA6" w:rsidP="00F33DA6">
      <w:pPr>
        <w:pStyle w:val="2"/>
      </w:pPr>
      <w:bookmarkStart w:id="171" w:name="_Toc244173451"/>
      <w:bookmarkStart w:id="172" w:name="_Hlk244173471"/>
      <w:bookmarkStart w:id="173" w:name="_Toc244242360"/>
      <w:r w:rsidRPr="005D7199">
        <w:lastRenderedPageBreak/>
        <w:t xml:space="preserve">Ведомости, 29.10.2026, </w:t>
      </w:r>
      <w:r w:rsidRPr="005D7199">
        <w:rPr>
          <w:rFonts w:eastAsia="Verdana"/>
        </w:rPr>
        <w:t>ЦБ ужесточил контроль за аудиторами на финансовом рынке</w:t>
      </w:r>
      <w:bookmarkEnd w:id="171"/>
      <w:bookmarkEnd w:id="173"/>
    </w:p>
    <w:p w14:paraId="44809060" w14:textId="0C79BCE7" w:rsidR="00F33DA6" w:rsidRPr="00F33DA6" w:rsidRDefault="00F33DA6" w:rsidP="00B642D3">
      <w:pPr>
        <w:pStyle w:val="3"/>
      </w:pPr>
      <w:bookmarkStart w:id="174" w:name="_Toc244242361"/>
      <w:r w:rsidRPr="00F33DA6">
        <w:t xml:space="preserve">Банк России ужесточил контроль за аудиторами на финансовом рынке – с начала года число выданных предписаний таким компаниям выросло почти в два раза до 46 шт. Об этом пишет </w:t>
      </w:r>
      <w:r w:rsidR="00D17619">
        <w:t>«</w:t>
      </w:r>
      <w:r w:rsidRPr="00F33DA6">
        <w:t>Коммерсантъ</w:t>
      </w:r>
      <w:r w:rsidR="00D17619">
        <w:t>»</w:t>
      </w:r>
      <w:r w:rsidRPr="00F33DA6">
        <w:t xml:space="preserve"> со ссылкой на презентацию ЦБ.</w:t>
      </w:r>
      <w:bookmarkEnd w:id="174"/>
    </w:p>
    <w:p w14:paraId="132F8107" w14:textId="77777777" w:rsidR="00F33DA6" w:rsidRPr="00F33DA6" w:rsidRDefault="00F33DA6" w:rsidP="00F33DA6">
      <w:r w:rsidRPr="00F33DA6">
        <w:t>Контроль затронул аудиторские компании, проверяющие общественно значимые организации на финансовом рынке (ОЗО ФР). В компаниях отметили, что такие предписания являются серьезной мерой воздействия. Если не выполнять эти обязательства, то их могут исключить из реестра аудиторов ОЗО ФР.</w:t>
      </w:r>
    </w:p>
    <w:p w14:paraId="2075AE54" w14:textId="70E57836" w:rsidR="00F33DA6" w:rsidRPr="00F33DA6" w:rsidRDefault="00F33DA6" w:rsidP="00F33DA6">
      <w:r w:rsidRPr="00F33DA6">
        <w:t xml:space="preserve">В СРО </w:t>
      </w:r>
      <w:r w:rsidR="00D17619">
        <w:t>«</w:t>
      </w:r>
      <w:r w:rsidRPr="00F33DA6">
        <w:t>Содружество</w:t>
      </w:r>
      <w:r w:rsidR="00D17619">
        <w:t>»</w:t>
      </w:r>
      <w:r w:rsidRPr="00F33DA6">
        <w:t xml:space="preserve"> представили значения выше данных регулятора. По версии организации, число предписаний за 2026 г. в отношении компаний из реестра ЦБ превысило 60 шт.</w:t>
      </w:r>
    </w:p>
    <w:p w14:paraId="5DAD9C9D" w14:textId="587FD9C8" w:rsidR="00F33DA6" w:rsidRPr="00F33DA6" w:rsidRDefault="00F33DA6" w:rsidP="00F33DA6">
      <w:r w:rsidRPr="00F33DA6">
        <w:t xml:space="preserve">Эксперт </w:t>
      </w:r>
      <w:r w:rsidR="00D17619">
        <w:t>«</w:t>
      </w:r>
      <w:r w:rsidRPr="00F33DA6">
        <w:t>КСК групп</w:t>
      </w:r>
      <w:r w:rsidR="00D17619">
        <w:t>»</w:t>
      </w:r>
      <w:r w:rsidRPr="00F33DA6">
        <w:t xml:space="preserve"> Михаил Щетинин уточнил, что важнее количества предписаний значимость допущенных нарушений. Например, чаще – в 67% случаях – участники реестра получали предписания за нарушение профессиональной этики и стандартов аудита. 27% предписаний аудиторам, находящимся в реестре, пришлось на нарушения законодательства, 6% – на нарушения требований ЦБ.</w:t>
      </w:r>
    </w:p>
    <w:p w14:paraId="685E138A" w14:textId="77777777" w:rsidR="00F33DA6" w:rsidRPr="00F33DA6" w:rsidRDefault="00F33DA6" w:rsidP="00F33DA6">
      <w:r w:rsidRPr="00F33DA6">
        <w:t>Контролем аудиторских компаний занимается орган Банка России – Комитет надзора в сфере оказания профессиональных услуг на финансовом рынке.</w:t>
      </w:r>
    </w:p>
    <w:p w14:paraId="7C209389" w14:textId="77777777" w:rsidR="00F33DA6" w:rsidRPr="005D7199" w:rsidRDefault="00F33DA6" w:rsidP="00F33DA6">
      <w:r w:rsidRPr="00F33DA6">
        <w:t xml:space="preserve">К ОЗО ФР в России отнесены: организации, ценные бумаги которых допущены к организованным торгам, а также организации, финансовая отчетность которых включается в проспект ценных бумаг; банки, головные кредитные организации банковских групп и холдингов; страховые организации, общества взаимного страхования; организации, являющиеся профессиональными участниками рынка ценных бумаг, бюро кредитных историй, клиринговые организации, организаторы торговли, </w:t>
      </w:r>
      <w:r w:rsidRPr="00F33DA6">
        <w:rPr>
          <w:b/>
        </w:rPr>
        <w:t>НПФ</w:t>
      </w:r>
      <w:r w:rsidRPr="00F33DA6">
        <w:t xml:space="preserve">, УК инвестфондов, паевых инвестфондов и </w:t>
      </w:r>
      <w:r w:rsidRPr="00F33DA6">
        <w:rPr>
          <w:b/>
        </w:rPr>
        <w:t>НПФ</w:t>
      </w:r>
      <w:r w:rsidRPr="00F33DA6">
        <w:t>.</w:t>
      </w:r>
    </w:p>
    <w:p w14:paraId="22AF42A5" w14:textId="46A5AFE0" w:rsidR="00E73F47" w:rsidRPr="005D7199" w:rsidRDefault="00F14BAC" w:rsidP="00F33DA6">
      <w:hyperlink r:id="rId57" w:history="1">
        <w:r w:rsidR="00E73F47" w:rsidRPr="005D7199">
          <w:rPr>
            <w:rStyle w:val="a3"/>
          </w:rPr>
          <w:t>https://www.vedomosti.ru/finance/news/2026/10/29/1241048-tsb-uzhestochil-kontrol</w:t>
        </w:r>
      </w:hyperlink>
      <w:r w:rsidR="00E73F47" w:rsidRPr="005D7199">
        <w:t xml:space="preserve"> </w:t>
      </w:r>
    </w:p>
    <w:p w14:paraId="03508EB5" w14:textId="77777777" w:rsidR="00E73F47" w:rsidRPr="005D7199" w:rsidRDefault="00E73F47" w:rsidP="00E73F47">
      <w:pPr>
        <w:pStyle w:val="2"/>
      </w:pPr>
      <w:bookmarkStart w:id="175" w:name="_Toc244242362"/>
      <w:r w:rsidRPr="005D7199">
        <w:t>Ведомости, 29.10.2026, ЦБ может начать публиковать обезличенные данные о внебиржевых сделках</w:t>
      </w:r>
      <w:bookmarkEnd w:id="175"/>
    </w:p>
    <w:p w14:paraId="447F6063" w14:textId="77777777" w:rsidR="00E73F47" w:rsidRPr="005D7199" w:rsidRDefault="00E73F47" w:rsidP="00B642D3">
      <w:pPr>
        <w:pStyle w:val="3"/>
      </w:pPr>
      <w:bookmarkStart w:id="176" w:name="_Toc244242363"/>
      <w:r w:rsidRPr="005D7199">
        <w:t>Банк России обсуждает с участниками рынка идею раскрытия обезличенных рыночных данных, которые регулятор получает из отчетности поднадзорных организаций. Об этом сообщил ЦБ.</w:t>
      </w:r>
      <w:bookmarkEnd w:id="176"/>
    </w:p>
    <w:p w14:paraId="65A19D5E" w14:textId="77777777" w:rsidR="00E73F47" w:rsidRPr="005D7199" w:rsidRDefault="00E73F47" w:rsidP="00E73F47">
      <w:r w:rsidRPr="005D7199">
        <w:t>Публикация актуальных данных должна обеспечить равный доступ всех участников рынка к информации для аналитики. Сейчас сведения о внебиржевых сделках непрозрачны и представлены фрагментарно: часть биржевых данных доступна в агрегированном виде, а часть раскрывается на платной основе.</w:t>
      </w:r>
    </w:p>
    <w:p w14:paraId="041F031B" w14:textId="77777777" w:rsidR="00E73F47" w:rsidRPr="005D7199" w:rsidRDefault="00E73F47" w:rsidP="00E73F47">
      <w:r w:rsidRPr="005D7199">
        <w:t xml:space="preserve">Регулятор обещает соблюдать принципы конфиденциальности. Например, для обозначения связанных между собой сделок может использоваться специальная маркировка. Замечания и предложения к концепции ЦБ принимает до 1 декабря </w:t>
      </w:r>
      <w:r w:rsidRPr="005D7199">
        <w:lastRenderedPageBreak/>
        <w:t>включительно. Регулятор хочет понять, какая информация интересует участников рынка, в каком формате и по каким каналам им удобнее ее получать.</w:t>
      </w:r>
    </w:p>
    <w:p w14:paraId="1BC874D2" w14:textId="1ECF38A7" w:rsidR="00E73F47" w:rsidRPr="005D7199" w:rsidRDefault="00E73F47" w:rsidP="00E73F47">
      <w:r w:rsidRPr="005D7199">
        <w:t xml:space="preserve">Кроме того, с 1 января 2027 г. Банк России возобновит публикацию сведений о структуре собственности финансовых организаций в обезличенном формате. В ЦБ пояснили, что новый подход обеспечит рынок необходимой информацией, не создавая дополнительных санкционных рисков для собственников. Новые правила распространятся на банки, страховые компании, </w:t>
      </w:r>
      <w:r w:rsidRPr="005D7199">
        <w:rPr>
          <w:b/>
          <w:bCs/>
        </w:rPr>
        <w:t>негосударственные пенсионные фонды</w:t>
      </w:r>
      <w:r w:rsidRPr="005D7199">
        <w:t xml:space="preserve">, управляющие компании и микрофинансовые организации. </w:t>
      </w:r>
    </w:p>
    <w:p w14:paraId="0B6A92A1" w14:textId="5F36B614" w:rsidR="00E73F47" w:rsidRPr="006D44B6" w:rsidRDefault="00F14BAC" w:rsidP="00E73F47">
      <w:hyperlink r:id="rId58" w:history="1">
        <w:r w:rsidR="00E73F47" w:rsidRPr="005D7199">
          <w:rPr>
            <w:rStyle w:val="a3"/>
          </w:rPr>
          <w:t>https://www.vedomosti.ru/finance/news/2026/10/29/1241100-obezlichennie-dannie</w:t>
        </w:r>
      </w:hyperlink>
      <w:r w:rsidR="00E73F47" w:rsidRPr="005D7199">
        <w:t xml:space="preserve"> </w:t>
      </w:r>
    </w:p>
    <w:p w14:paraId="3286FE54" w14:textId="7E4B19A9" w:rsidR="00455F7A" w:rsidRPr="00455F7A" w:rsidRDefault="00455F7A" w:rsidP="00455F7A">
      <w:pPr>
        <w:pStyle w:val="2"/>
      </w:pPr>
      <w:bookmarkStart w:id="177" w:name="_Toc244242364"/>
      <w:r w:rsidRPr="00455F7A">
        <w:t xml:space="preserve">РИА Новости, 29.10.2026, Госдума приняла в </w:t>
      </w:r>
      <w:r w:rsidRPr="00455F7A">
        <w:rPr>
          <w:lang w:val="en-US"/>
        </w:rPr>
        <w:t>I</w:t>
      </w:r>
      <w:r w:rsidRPr="00455F7A">
        <w:t xml:space="preserve"> чтении проект федерального бюджета на 2027-2029 годы</w:t>
      </w:r>
      <w:bookmarkEnd w:id="177"/>
    </w:p>
    <w:p w14:paraId="7FD7A0C6" w14:textId="53E2FEB6" w:rsidR="00455F7A" w:rsidRPr="00455F7A" w:rsidRDefault="00455F7A" w:rsidP="00455F7A">
      <w:pPr>
        <w:pStyle w:val="3"/>
      </w:pPr>
      <w:bookmarkStart w:id="178" w:name="_Toc244242365"/>
      <w:r w:rsidRPr="00455F7A">
        <w:t>Госдума приняла в первом чтении проект федерального бюджета на 2027 год и на плановый период 2028 и 2029 годов, внесенный правительством. Второе чтение запланировано на 19 ноября .</w:t>
      </w:r>
      <w:bookmarkEnd w:id="178"/>
    </w:p>
    <w:p w14:paraId="0E3FB7FB" w14:textId="77777777" w:rsidR="00455F7A" w:rsidRPr="00455F7A" w:rsidRDefault="00455F7A" w:rsidP="00455F7A">
      <w:r w:rsidRPr="00455F7A">
        <w:t>"Проект бюджета устойчив к разным, любым сценариям", - заявил на заседании Госдумы вице-премьер - министр финансов РФ Антон Силуанов. При этом в нем предусмотрены ресурсы для реализации национальных целей развития, поставленных президентом, обеспечения макроэкономической стабильности и роста доходов граждан, отметил он.</w:t>
      </w:r>
    </w:p>
    <w:p w14:paraId="3D81C8D0" w14:textId="77777777" w:rsidR="00455F7A" w:rsidRPr="00455F7A" w:rsidRDefault="00455F7A" w:rsidP="00455F7A">
      <w:r w:rsidRPr="00455F7A">
        <w:t>Правительством РФ была проделана большая работа по повышению эффективности расходов бюджета, подчеркнул Силуанов. Причем особое внимание уделялось росту производительности труда в государственном секторе, усилению адресности мер социальной поддержки, приоритетному завершению начатых объектов капитального строительства, снижению процентных рисков при реализации программ бюджетного кредитования, добавил он.</w:t>
      </w:r>
    </w:p>
    <w:p w14:paraId="3701A8FB" w14:textId="77777777" w:rsidR="00455F7A" w:rsidRPr="00455F7A" w:rsidRDefault="00455F7A" w:rsidP="00455F7A">
      <w:r w:rsidRPr="00455F7A">
        <w:t>Основные характеристики проекта бюджета определены исходя из уровня инфляции не выше 4% в год и прогнозируемого объема ВВП на 2027 год в размере 248,323 триллиона рублей, на 2028 год - 263,724 триллиона, на 2029 год - 281,674 триллиона.</w:t>
      </w:r>
    </w:p>
    <w:p w14:paraId="55BC81B8" w14:textId="77777777" w:rsidR="00455F7A" w:rsidRPr="00455F7A" w:rsidRDefault="00455F7A" w:rsidP="00455F7A">
      <w:r w:rsidRPr="00455F7A">
        <w:t>Расходы бюджета в 2027 году планируются на уровне 48,8 триллиона рублей, доходы - 43,3 триллиона. На 2028 и 2029 годы расходы запланированы в 50,9 триллиона и 53,9 триллиона рублей, доходы - 45,8 триллиона и 48,6 триллиона соответственно. В результате дефицит бюджета в 2027 году ожидается на уровне 2,2% ВВП, а в следующие два года он сократится до 1,9% ВВП.</w:t>
      </w:r>
    </w:p>
    <w:p w14:paraId="3BC95632" w14:textId="77777777" w:rsidR="00455F7A" w:rsidRPr="00455F7A" w:rsidRDefault="00455F7A" w:rsidP="00455F7A">
      <w:r w:rsidRPr="00455F7A">
        <w:t>Ключевыми приоритетами бюджета будут выполнение социальных обязательств, помощь участникам специальной военной операции и их близким, обеспечение потребностей обороны и безопасности государства, а также достижение национальных целей, включая обеспечение технологического лидерства и развитие инфраструктуры.</w:t>
      </w:r>
    </w:p>
    <w:p w14:paraId="35FC9AA6" w14:textId="77777777" w:rsidR="00455F7A" w:rsidRPr="00455F7A" w:rsidRDefault="00455F7A" w:rsidP="00455F7A">
      <w:r w:rsidRPr="00455F7A">
        <w:t>Верхний предел внутреннего госдолга РФ на начало 2028 года предлагается утвердить в сумме 48,1 триллиона рублей, 2029 года - 54,9 триллиона, 2030 года - 62 триллиона рублей. Потолок внешнего госдолга планируется на уровне 66,4 миллиарда долларов (или 56,8 миллиарда евро), 64,8 миллиарда долларов (55,4 миллиарда евро) и 60,9 миллиарда долларов (51,6 миллиарда евро) соответственно.</w:t>
      </w:r>
    </w:p>
    <w:p w14:paraId="36C5AE05" w14:textId="77777777" w:rsidR="00455F7A" w:rsidRPr="00455F7A" w:rsidRDefault="00455F7A" w:rsidP="00455F7A">
      <w:r w:rsidRPr="00455F7A">
        <w:lastRenderedPageBreak/>
        <w:t>Проект бюджета предусматривает перенос с 2027-2029 годов на 2031-2033 годы соответственно погашения одной трети задолженности регионов перед РФ по бюджетным кредитам, сложившейся по состоянию на 1 марта 2024 года.</w:t>
      </w:r>
    </w:p>
    <w:p w14:paraId="415ACA53" w14:textId="58B1B5E1" w:rsidR="00455F7A" w:rsidRPr="00455F7A" w:rsidRDefault="00455F7A" w:rsidP="00455F7A">
      <w:r w:rsidRPr="00455F7A">
        <w:t>А правительству РФ предоставляется право в 2027 году принимать решения о списании 100% задолженности стран - дебиторов России, завершивших участие в международной расширенной инициативе по облегчению долгового бремени беднейших стран.</w:t>
      </w:r>
    </w:p>
    <w:p w14:paraId="6D8A7CA1" w14:textId="05C0FAEE" w:rsidR="00566A87" w:rsidRDefault="00566A87" w:rsidP="00566A87">
      <w:pPr>
        <w:pStyle w:val="2"/>
      </w:pPr>
      <w:bookmarkStart w:id="179" w:name="_Toc244242366"/>
      <w:r>
        <w:t>РИА Новости, 29.10.2026</w:t>
      </w:r>
      <w:r w:rsidRPr="00566A87">
        <w:t xml:space="preserve">, </w:t>
      </w:r>
      <w:r>
        <w:t>ЕР поддержала в I чтении проект бюджета благодаря его социальной направленности</w:t>
      </w:r>
      <w:bookmarkEnd w:id="179"/>
    </w:p>
    <w:p w14:paraId="74DC2485" w14:textId="4B3F1029" w:rsidR="00566A87" w:rsidRDefault="00566A87" w:rsidP="00566A87">
      <w:pPr>
        <w:pStyle w:val="3"/>
      </w:pPr>
      <w:bookmarkStart w:id="180" w:name="_Toc244242367"/>
      <w:r>
        <w:t>Фракция "Единой России" единогласно поддержала в первом чтении проект федерального бюджета на 2027-2029 годы, поскольку он ориентирован на социальную поддержку граждан и развитие страны, заявил секретарь Генсовета партии Владимир Якушев.</w:t>
      </w:r>
      <w:bookmarkEnd w:id="180"/>
    </w:p>
    <w:p w14:paraId="3C720212" w14:textId="77777777" w:rsidR="00566A87" w:rsidRDefault="00566A87" w:rsidP="00566A87">
      <w:r>
        <w:t>"Важнейшие критерии бюджета для "Единой России" - его социальная направленность, соответствие целям развития страны, которые ставит президент, и финансирование народной программы, с которой партия победила на выборах . Представленный правительством документ этим критериям соответствует, поэтому наша фракция единогласно поддержала его в первом чтении", - приводятся слова Якушева на сайте партии.</w:t>
      </w:r>
    </w:p>
    <w:p w14:paraId="7CC63AD6" w14:textId="77777777" w:rsidR="00566A87" w:rsidRDefault="00566A87" w:rsidP="00566A87">
      <w:r>
        <w:t>В бюджете, как указал секретарь Генсовета партии, предусматриваются средства на индексацию пенсий и пособий, повышение минимального размера оплаты труда и поддержку семей с детьми.</w:t>
      </w:r>
    </w:p>
    <w:p w14:paraId="5BCC1CD3" w14:textId="77777777" w:rsidR="00566A87" w:rsidRDefault="00566A87" w:rsidP="00566A87">
      <w:r>
        <w:t>"Учтены положения народной программы "Единой России" по развитию системы образования, строительству и капремонту школ и детских садов. Существенные средства закладываются на здравоохранение, лекарственное обеспечение и модернизацию первичного звена. Необходимое финансирование направят на поддержку участников специальной военной операции и их близких", - добавил он.</w:t>
      </w:r>
    </w:p>
    <w:p w14:paraId="51EF541E" w14:textId="407AB8DF" w:rsidR="00566A87" w:rsidRPr="00566A87" w:rsidRDefault="00566A87" w:rsidP="00566A87">
      <w:r>
        <w:t>Ко второму чтению партия внесет ряд поправок в документ, которые касаются развития территорий, расширения социальных льгот, поддержки села, рассказал Якушев.</w:t>
      </w:r>
    </w:p>
    <w:p w14:paraId="6DC25767" w14:textId="77777777" w:rsidR="0085023F" w:rsidRDefault="0085023F" w:rsidP="0085023F">
      <w:pPr>
        <w:pStyle w:val="2"/>
      </w:pPr>
      <w:bookmarkStart w:id="181" w:name="_Toc244242368"/>
      <w:r>
        <w:t>РИА Новости, 29.10.2026, Силуанов: инфляция в России напрямую влияет на расходные обязательства бюджета</w:t>
      </w:r>
      <w:bookmarkEnd w:id="181"/>
    </w:p>
    <w:p w14:paraId="53A009CC" w14:textId="77777777" w:rsidR="0085023F" w:rsidRDefault="0085023F" w:rsidP="00B642D3">
      <w:pPr>
        <w:pStyle w:val="3"/>
      </w:pPr>
      <w:bookmarkStart w:id="182" w:name="_Toc244242369"/>
      <w:r>
        <w:t>Инфляция в России напрямую влияет на расходные обязательства бюджета, чем она ниже, тем более компактны расходы бюджетной системы, заявил вице-премьер - министр финансов России Антон Силуанов.</w:t>
      </w:r>
      <w:bookmarkEnd w:id="182"/>
    </w:p>
    <w:p w14:paraId="3DA4A8DB" w14:textId="5CF5F510" w:rsidR="0085023F" w:rsidRDefault="00D17619" w:rsidP="0085023F">
      <w:r>
        <w:t>«</w:t>
      </w:r>
      <w:r w:rsidR="0085023F">
        <w:t>Если говорить применительно только к бюджету, один процентный пункт инфляции с учетом индексаций - всех, которые предусмотрены нашим законодательством, по всей бюджетной системе - это порядка 400 миллиардов рублей дополнительных расходных обязательств. Это один процентный пункт инфляции</w:t>
      </w:r>
      <w:r>
        <w:t>»</w:t>
      </w:r>
      <w:r w:rsidR="0085023F">
        <w:t>, - сказал Силуанов, представляя в Госдуме проект федерального бюджета на 2027-2029 годы.</w:t>
      </w:r>
    </w:p>
    <w:p w14:paraId="70EEB9EA" w14:textId="77777777" w:rsidR="0085023F" w:rsidRDefault="0085023F" w:rsidP="0085023F">
      <w:r>
        <w:t>Он напомнил, что инфляция напрямую влияет на ключевую ставку.</w:t>
      </w:r>
    </w:p>
    <w:p w14:paraId="115F367A" w14:textId="50DB5336" w:rsidR="0085023F" w:rsidRDefault="00D17619" w:rsidP="0085023F">
      <w:r>
        <w:lastRenderedPageBreak/>
        <w:t>«</w:t>
      </w:r>
      <w:r w:rsidR="0085023F">
        <w:t>Один процентный пункт ключевой ставки, от которой тоже зависят процентные расходы (бюджета – ред.), порядка 300, 350 даже, миллиардов рублей. Поэтому, конечно, чем ниже будет инфляция, чем ниже будут тарифы, чем ниже будет инфляция, соответственно, и расходы в бюджетной системе будут более компактны, будут более целенаправленны</w:t>
      </w:r>
      <w:r>
        <w:t>»</w:t>
      </w:r>
      <w:r w:rsidR="0085023F">
        <w:t>, - подчеркнул вице-премьер - глава Минфина.</w:t>
      </w:r>
    </w:p>
    <w:p w14:paraId="54060ED1" w14:textId="5ED72E6C" w:rsidR="0085023F" w:rsidRPr="00FE3FA9" w:rsidRDefault="00F14BAC" w:rsidP="0085023F">
      <w:hyperlink r:id="rId59" w:history="1">
        <w:r w:rsidR="0085023F" w:rsidRPr="00CD6051">
          <w:rPr>
            <w:rStyle w:val="a3"/>
          </w:rPr>
          <w:t>https://ria.ru/20261029/inflyatsiya-2127814207.html</w:t>
        </w:r>
      </w:hyperlink>
      <w:r w:rsidR="0085023F">
        <w:t xml:space="preserve"> </w:t>
      </w:r>
    </w:p>
    <w:p w14:paraId="3B3BF915" w14:textId="25513009" w:rsidR="00FE3FA9" w:rsidRPr="00FE3FA9" w:rsidRDefault="00FE3FA9" w:rsidP="00FE3FA9">
      <w:pPr>
        <w:pStyle w:val="2"/>
      </w:pPr>
      <w:bookmarkStart w:id="183" w:name="_Toc244242370"/>
      <w:r w:rsidRPr="00FE3FA9">
        <w:t>РИА Новости, 29.10.2026</w:t>
      </w:r>
      <w:r w:rsidRPr="00566A87">
        <w:t xml:space="preserve">, </w:t>
      </w:r>
      <w:r w:rsidRPr="00FE3FA9">
        <w:t>Рост ВВП РФ является одним из ключевых приоритетов правительства - Силуанов</w:t>
      </w:r>
      <w:bookmarkEnd w:id="183"/>
    </w:p>
    <w:p w14:paraId="06CF60EA" w14:textId="6E2DCF87" w:rsidR="00FE3FA9" w:rsidRPr="00FE3FA9" w:rsidRDefault="00FE3FA9" w:rsidP="00FE3FA9">
      <w:pPr>
        <w:pStyle w:val="3"/>
      </w:pPr>
      <w:bookmarkStart w:id="184" w:name="_Toc244242371"/>
      <w:r w:rsidRPr="00FE3FA9">
        <w:t>Увеличение темпов роста экономики России является одним из ключевых приоритетов правительства, заявил вице-премьер - министр финансов России Антон Силуанов.</w:t>
      </w:r>
      <w:bookmarkEnd w:id="184"/>
    </w:p>
    <w:p w14:paraId="5CC5B305" w14:textId="77777777" w:rsidR="00FE3FA9" w:rsidRPr="00FE3FA9" w:rsidRDefault="00FE3FA9" w:rsidP="00FE3FA9">
      <w:r w:rsidRPr="00FE3FA9">
        <w:t>По прогнозу Минэкономразвития, рост ВВП России в текущем году замедлится до 0,6% после увеличения на 1% в прошлом году . В 2027 году министерство ждет ускорения роста до 1,4%.</w:t>
      </w:r>
    </w:p>
    <w:p w14:paraId="2771A1A2" w14:textId="77777777" w:rsidR="00FE3FA9" w:rsidRPr="00FE3FA9" w:rsidRDefault="00FE3FA9" w:rsidP="00FE3FA9">
      <w:r w:rsidRPr="00FE3FA9">
        <w:t>"Мы все работаем над этой задачей. И это один из ключевых приоритетов. Темпы роста, мы прекрасно видим, какие были в 2023-2024 годах и какие стали в 2025-2026 годах. Да, действительно, мы через процентные ставки, как мы уже не раз говорили, осуществляем охлаждение экономики для снижения инфляции", - сказал Силуанов, выступая в четверг в Госдуме.</w:t>
      </w:r>
    </w:p>
    <w:p w14:paraId="4D527D05" w14:textId="77777777" w:rsidR="00FE3FA9" w:rsidRPr="00FE3FA9" w:rsidRDefault="00FE3FA9" w:rsidP="00FE3FA9">
      <w:r w:rsidRPr="00FE3FA9">
        <w:t>Он отметил, что более низкие процентные ставки - это одно из главных условий для появления новых проектов, новых компаний и предприятий.</w:t>
      </w:r>
    </w:p>
    <w:p w14:paraId="7093195B" w14:textId="77777777" w:rsidR="00FE3FA9" w:rsidRPr="00FE3FA9" w:rsidRDefault="00FE3FA9" w:rsidP="00FE3FA9">
      <w:r w:rsidRPr="00FE3FA9">
        <w:t>"Второе - нам необходимы еще и длинные деньги. Для этого мы создаем систему долгосрочных сбережений. Это дополнительный источник для наших граждан, которые могут откладывать себе на постоянной основе деньги на разные случаи в жизни, в том числе и на пенсионное обеспечение. И эти деньги будут работать как на людей, так будут работать и в экономике", - добавил Силуанов.</w:t>
      </w:r>
    </w:p>
    <w:p w14:paraId="5640B184" w14:textId="77777777" w:rsidR="00FE3FA9" w:rsidRPr="00FE3FA9" w:rsidRDefault="00FE3FA9" w:rsidP="00FE3FA9">
      <w:r w:rsidRPr="00FE3FA9">
        <w:t>Третьим направлением по поддержке экономического роста являются меры по субсидированию процентных ставок. В частности через Фабрику проектного финансирования, Фонд развития промышленности.</w:t>
      </w:r>
    </w:p>
    <w:p w14:paraId="2AEBF685" w14:textId="0AE6FFBB" w:rsidR="00FE3FA9" w:rsidRPr="00FE3FA9" w:rsidRDefault="00FE3FA9" w:rsidP="00FE3FA9">
      <w:r w:rsidRPr="00FE3FA9">
        <w:t>"Поэтому через ужесточение бюджетной политики и сбалансированный бюджет мы снижаем процентные ставки, через систему долгосрочного сбережения - (создаем - ред.) длинные деньги, и меры поддержки компаний, которые мы с вами рассматриваем, тоже должны сыграть свою роль", - заключил Силуанов.</w:t>
      </w:r>
    </w:p>
    <w:p w14:paraId="54C9E608" w14:textId="77777777" w:rsidR="00211105" w:rsidRPr="005D7199" w:rsidRDefault="00211105" w:rsidP="00211105">
      <w:pPr>
        <w:pStyle w:val="2"/>
      </w:pPr>
      <w:bookmarkStart w:id="185" w:name="_Toc244242372"/>
      <w:r w:rsidRPr="005D7199">
        <w:t>ПРАЙМ, 29.10.2026, В России растет доля жалоб на банки и МФО</w:t>
      </w:r>
      <w:bookmarkEnd w:id="185"/>
    </w:p>
    <w:p w14:paraId="608A98F2" w14:textId="77777777" w:rsidR="00211105" w:rsidRPr="005D7199" w:rsidRDefault="00211105" w:rsidP="00B642D3">
      <w:pPr>
        <w:pStyle w:val="3"/>
      </w:pPr>
      <w:bookmarkStart w:id="186" w:name="_Toc244242373"/>
      <w:r w:rsidRPr="005D7199">
        <w:t>Среди обращений потребителей в России, поступивших в службу финансового уполномоченного в третьем квартале 2026 года, растет доля жалоб в отношении банков и микрофинансовых организаций (МФО), сообщает служба финансового уполномоченного.</w:t>
      </w:r>
      <w:bookmarkEnd w:id="186"/>
    </w:p>
    <w:p w14:paraId="401A662A" w14:textId="3CA1DB7D" w:rsidR="00211105" w:rsidRPr="005D7199" w:rsidRDefault="00D17619" w:rsidP="00211105">
      <w:r>
        <w:t>«</w:t>
      </w:r>
      <w:r w:rsidR="00211105" w:rsidRPr="005D7199">
        <w:t xml:space="preserve">Среди обращений потребителей, поступивших в службу финансового уполномоченного в третьем квартале 2026 года, растет доля жалоб в отношении </w:t>
      </w:r>
      <w:r w:rsidR="00211105" w:rsidRPr="005D7199">
        <w:lastRenderedPageBreak/>
        <w:t>кредитных и микрофинансовых организаций. Так, по итогам третьего квартала 2026 года в сравнении с тем же периодом 2025 года основной прирост в относительном выражении пришелся на обращения в отношении микрофинансовых (рост 428,2%) и кредитных организаций (129,1%)</w:t>
      </w:r>
      <w:r>
        <w:t>»</w:t>
      </w:r>
      <w:r w:rsidR="00211105" w:rsidRPr="005D7199">
        <w:t xml:space="preserve"> - говорится в сообщении.</w:t>
      </w:r>
    </w:p>
    <w:p w14:paraId="4FCE2276" w14:textId="77777777" w:rsidR="00211105" w:rsidRPr="005D7199" w:rsidRDefault="00211105" w:rsidP="00211105">
      <w:r w:rsidRPr="005D7199">
        <w:t>Сообщается, что жалоб на МФО получено 5 879, а на банки - 12 448. Совокупная доля таких обращений в общем объеме, поступившем финансовому уполномоченному, в третьем квартале 2026 года превысила 30%.</w:t>
      </w:r>
    </w:p>
    <w:p w14:paraId="320CF477" w14:textId="77777777" w:rsidR="00211105" w:rsidRPr="005D7199" w:rsidRDefault="00211105" w:rsidP="00211105">
      <w:r w:rsidRPr="005D7199">
        <w:t>Отмечается, что в основном граждане продолжают обращаться к финансовому уполномоченному за возвратом платы, внесенной ими за дополнительные услуги, которые были предоставлены при заключении кредитного договора или договора займа. Их требования основаны, как правило, на том, что данные услуги были навязаны кредитором.</w:t>
      </w:r>
    </w:p>
    <w:p w14:paraId="360B4CC7" w14:textId="77777777" w:rsidR="00211105" w:rsidRPr="005D7199" w:rsidRDefault="00211105" w:rsidP="00211105">
      <w:r w:rsidRPr="005D7199">
        <w:t>При этом общее количество обращений граждан в службу в третьем квартале 2026 года увеличилось на 42,6% по сравнению с аналогичным периодом прошлого года и составило чуть более 58 тысяч обращений. Поток жалоб потребителей растет на протяжении всего 2026 года, отмечается в сообщении.</w:t>
      </w:r>
    </w:p>
    <w:p w14:paraId="6A8D3612" w14:textId="77777777" w:rsidR="00211105" w:rsidRPr="005D7199" w:rsidRDefault="00211105" w:rsidP="00211105">
      <w:r w:rsidRPr="005D7199">
        <w:t>Большую долю обращений традиционно составили жалобы в отношении страховых компаний: 67,9% от всех обращений в службу. Их количество выросло на 16,4% по сравнению с аналогичным периодом 2025 года и составило 39 684 единицы.</w:t>
      </w:r>
    </w:p>
    <w:p w14:paraId="46605131" w14:textId="77777777" w:rsidR="00211105" w:rsidRPr="005D7199" w:rsidRDefault="00211105" w:rsidP="00211105">
      <w:r w:rsidRPr="005D7199">
        <w:t>По-прежнему среди них преобладают споры в рамках договоров ОСАГО, связанные с невыполнением (ненадлежащим выполнением) страховщиками обязанности по ремонту транспортного средства.</w:t>
      </w:r>
    </w:p>
    <w:p w14:paraId="781799EB" w14:textId="77777777" w:rsidR="00211105" w:rsidRPr="005D7199" w:rsidRDefault="00211105" w:rsidP="00211105">
      <w:r w:rsidRPr="005D7199">
        <w:t xml:space="preserve">Также сообщается, что количество обращений по деятельности </w:t>
      </w:r>
      <w:r w:rsidRPr="005D7199">
        <w:rPr>
          <w:b/>
          <w:bCs/>
        </w:rPr>
        <w:t>НПФ</w:t>
      </w:r>
      <w:r w:rsidRPr="005D7199">
        <w:t xml:space="preserve"> в третьем квартале выросло на 30%. При этом снизилось число обращений по обязательному пенсионному обеспечению и выросло число жалоб по программам пенсионных долгосрочных сбережений. Но в абсолютном выражении число жалоб по </w:t>
      </w:r>
      <w:r w:rsidRPr="005D7199">
        <w:rPr>
          <w:b/>
          <w:bCs/>
        </w:rPr>
        <w:t>ПДС</w:t>
      </w:r>
      <w:r w:rsidRPr="005D7199">
        <w:t xml:space="preserve"> составило всего 49.</w:t>
      </w:r>
    </w:p>
    <w:p w14:paraId="3C78B366" w14:textId="1292E8C8" w:rsidR="00211105" w:rsidRPr="005D7199" w:rsidRDefault="00D17619" w:rsidP="00211105">
      <w:r>
        <w:t>«</w:t>
      </w:r>
      <w:r w:rsidR="00211105" w:rsidRPr="005D7199">
        <w:t xml:space="preserve">Средний размер требований от потребителей в первом полугодии 2026 года составил 252,2 тысячи рублей. По обозначенным сферам деятельности: страхование – 335,5 тысячи рублей, кредитные организации – 132,9 тысячи рублей, МФО – 23,9 тысячи рублей, </w:t>
      </w:r>
      <w:r w:rsidR="00211105" w:rsidRPr="005D7199">
        <w:rPr>
          <w:b/>
          <w:bCs/>
        </w:rPr>
        <w:t>НПФ</w:t>
      </w:r>
      <w:r w:rsidR="00211105" w:rsidRPr="005D7199">
        <w:t xml:space="preserve"> – 266,3 тысячи рублей</w:t>
      </w:r>
      <w:r>
        <w:t>»</w:t>
      </w:r>
      <w:r w:rsidR="00211105" w:rsidRPr="005D7199">
        <w:t>, - говорится в сообщении.</w:t>
      </w:r>
    </w:p>
    <w:p w14:paraId="06302356" w14:textId="61631AA3" w:rsidR="00211105" w:rsidRPr="005D7199" w:rsidRDefault="00F14BAC" w:rsidP="00211105">
      <w:hyperlink r:id="rId60" w:history="1">
        <w:r w:rsidR="00211105" w:rsidRPr="005D7199">
          <w:rPr>
            <w:rStyle w:val="a3"/>
          </w:rPr>
          <w:t>https://1prime.ru/20261029/banki-874761333.html</w:t>
        </w:r>
      </w:hyperlink>
      <w:r w:rsidR="00211105" w:rsidRPr="005D7199">
        <w:t xml:space="preserve"> </w:t>
      </w:r>
    </w:p>
    <w:p w14:paraId="46AB57FD" w14:textId="30FA9F93" w:rsidR="00057E82" w:rsidRPr="005D7199" w:rsidRDefault="00057E82" w:rsidP="00057E82">
      <w:pPr>
        <w:pStyle w:val="2"/>
      </w:pPr>
      <w:bookmarkStart w:id="187" w:name="_Toc244242374"/>
      <w:r w:rsidRPr="005D7199">
        <w:t xml:space="preserve">ТАСС, 29.10.2026, </w:t>
      </w:r>
      <w:r w:rsidR="00B17C14" w:rsidRPr="005D7199">
        <w:t>Количество жалоб финансовому омбудсмену на МФО выросло более чем в пять раз</w:t>
      </w:r>
      <w:bookmarkEnd w:id="187"/>
    </w:p>
    <w:p w14:paraId="365B6C76" w14:textId="77777777" w:rsidR="00057E82" w:rsidRPr="005D7199" w:rsidRDefault="00057E82" w:rsidP="00B642D3">
      <w:pPr>
        <w:pStyle w:val="3"/>
      </w:pPr>
      <w:bookmarkStart w:id="188" w:name="_Toc244242375"/>
      <w:r w:rsidRPr="005D7199">
        <w:t>Число жалоб россиян на микрофинансовые организации (МФО) в третьем квартале этого года в Службу финансового уполномоченного увеличилось более чем в 5 раз относительно аналогичного периода прошлого года. Об этом сообщили в пресс-службе Службы обеспечения деятельности финансового уполномоченного (СОДФУ).</w:t>
      </w:r>
      <w:bookmarkEnd w:id="188"/>
    </w:p>
    <w:p w14:paraId="6C5CC5C1" w14:textId="21629BA9" w:rsidR="00057E82" w:rsidRPr="005D7199" w:rsidRDefault="00D17619" w:rsidP="00057E82">
      <w:r>
        <w:t>«</w:t>
      </w:r>
      <w:r w:rsidR="00057E82" w:rsidRPr="005D7199">
        <w:t xml:space="preserve">По итогам 3 квартала 2026 года в сравнении с тем же периодом 2025 года основной прирост в относительном выражении пришелся на обращения в отношении микрофинансовых (рост 428,2%) и кредитных организаций (129,1%). Таких жалоб </w:t>
      </w:r>
      <w:r w:rsidR="00057E82" w:rsidRPr="005D7199">
        <w:lastRenderedPageBreak/>
        <w:t>получено 5 879 и 12 448, соответственно. Совокупная доля таких обращений в общем объеме, поступившем финансовому уполномоченному, в 3 квартале 2026 года превысила 30%</w:t>
      </w:r>
      <w:r>
        <w:t>»</w:t>
      </w:r>
      <w:r w:rsidR="00057E82" w:rsidRPr="005D7199">
        <w:t>, - отметили в пресс-службе.</w:t>
      </w:r>
    </w:p>
    <w:p w14:paraId="3E1B639E" w14:textId="77777777" w:rsidR="00057E82" w:rsidRPr="005D7199" w:rsidRDefault="00057E82" w:rsidP="00057E82">
      <w:r w:rsidRPr="005D7199">
        <w:t>По данным СОДФУ, в основном граждане продолжают обращаться к финансовому уполномоченному за возвратом платы, внесенной ими за дополнительные услуги, которые были предоставлены при заключении кредитного договора или договора займа. Их требования основаны, как правило, на том, что данные услуги были навязаны кредитором.</w:t>
      </w:r>
    </w:p>
    <w:p w14:paraId="3BC96A75" w14:textId="77777777" w:rsidR="00057E82" w:rsidRPr="005D7199" w:rsidRDefault="00057E82" w:rsidP="00057E82">
      <w:r w:rsidRPr="005D7199">
        <w:t>При этом общее количество обращений граждан в службу в третьем квартале увеличилось на 42,6% по сравнению с аналогичным периодом прошлого года и составило 58 089 обращений. Большую долю обращений составили жалобы в отношении страховых компаний: 67,9% от всех обращений. Их количество выросло на 16,4% по сравнению с аналогичным периодом 2025 г. и составило 39 684.</w:t>
      </w:r>
    </w:p>
    <w:p w14:paraId="3905DDFA" w14:textId="77777777" w:rsidR="00057E82" w:rsidRPr="005D7199" w:rsidRDefault="00057E82" w:rsidP="00057E82">
      <w:r w:rsidRPr="005D7199">
        <w:t xml:space="preserve">Количество обращений по деятельности </w:t>
      </w:r>
      <w:r w:rsidRPr="005D7199">
        <w:rPr>
          <w:b/>
          <w:bCs/>
        </w:rPr>
        <w:t>Негосударственного пенсионного фонда</w:t>
      </w:r>
      <w:r w:rsidRPr="005D7199">
        <w:t xml:space="preserve"> (</w:t>
      </w:r>
      <w:r w:rsidRPr="005D7199">
        <w:rPr>
          <w:b/>
          <w:bCs/>
        </w:rPr>
        <w:t>НПФ</w:t>
      </w:r>
      <w:r w:rsidRPr="005D7199">
        <w:t xml:space="preserve">) в третьем квартале выросло на 30%. При этом снизилось число обращений по обязательному пенсионному обеспечению и выросло число жалоб по </w:t>
      </w:r>
      <w:r w:rsidRPr="005D7199">
        <w:rPr>
          <w:b/>
          <w:bCs/>
        </w:rPr>
        <w:t>программам пенсионных долгосрочных сбережений</w:t>
      </w:r>
      <w:r w:rsidRPr="005D7199">
        <w:t>. Однако в абсолютном выражении число жалоб по ПДС составило всего 49.</w:t>
      </w:r>
    </w:p>
    <w:p w14:paraId="0236912C" w14:textId="3DCD0A31" w:rsidR="00057E82" w:rsidRPr="005D7199" w:rsidRDefault="00057E82" w:rsidP="00057E82">
      <w:r w:rsidRPr="005D7199">
        <w:t xml:space="preserve">Как отметили в пресс-службе, средний размер требований от потребителей в первом полугодии 2026 года составил 252,2 тыс. руб. По обозначенным сферам деятельности: страхование - 335,5 тыс. руб., кредитные организации - 132,9 тыс. руб., МФО - 23,9 тыс. руб., </w:t>
      </w:r>
      <w:r w:rsidRPr="005D7199">
        <w:rPr>
          <w:b/>
          <w:bCs/>
        </w:rPr>
        <w:t>НПФ</w:t>
      </w:r>
      <w:r w:rsidRPr="005D7199">
        <w:t xml:space="preserve"> - 266,3 тыс. руб. </w:t>
      </w:r>
    </w:p>
    <w:p w14:paraId="59866FD9" w14:textId="0B7B0CFB" w:rsidR="00B17C14" w:rsidRDefault="00F14BAC" w:rsidP="00057E82">
      <w:hyperlink r:id="rId61" w:history="1">
        <w:r w:rsidR="00B17C14" w:rsidRPr="005D7199">
          <w:rPr>
            <w:rStyle w:val="a3"/>
          </w:rPr>
          <w:t>https://tass.ru/ekonomika/28266643</w:t>
        </w:r>
      </w:hyperlink>
      <w:r w:rsidR="00B17C14" w:rsidRPr="005D7199">
        <w:t xml:space="preserve"> </w:t>
      </w:r>
    </w:p>
    <w:p w14:paraId="6FFC4F2E" w14:textId="77777777" w:rsidR="00425EE9" w:rsidRDefault="00425EE9" w:rsidP="00425EE9">
      <w:pPr>
        <w:pStyle w:val="2"/>
      </w:pPr>
      <w:bookmarkStart w:id="189" w:name="_Toc244242376"/>
      <w:r>
        <w:t>Интерфакс, 29.10.2026, ЦБ предлагает ввести ответственность для директоров ПАО за неправомерные действия, которые ведут к потерям инвесторов</w:t>
      </w:r>
      <w:bookmarkEnd w:id="189"/>
    </w:p>
    <w:p w14:paraId="3D76912C" w14:textId="77777777" w:rsidR="00425EE9" w:rsidRDefault="00425EE9" w:rsidP="00B642D3">
      <w:pPr>
        <w:pStyle w:val="3"/>
      </w:pPr>
      <w:bookmarkStart w:id="190" w:name="_Toc244242377"/>
      <w:r>
        <w:t>Банк России полагает возможным обсудить идею введения для директоров публичных акционерных обществ (ПАО) фидуциарной ответственности по аналогии с ответственностью менеджмента финансовых организаций, которые обязаны действовать добросовестно и разумно в интересах клиентов, возмещать причиненные убытки.</w:t>
      </w:r>
      <w:bookmarkEnd w:id="190"/>
    </w:p>
    <w:p w14:paraId="08AC0966" w14:textId="3A0B81B4" w:rsidR="00425EE9" w:rsidRDefault="00D17619" w:rsidP="00425EE9">
      <w:r>
        <w:t>«</w:t>
      </w:r>
      <w:r w:rsidR="00425EE9">
        <w:t>Следует, наверное, подумать об установлении дополнительной ответственности директоров и менеджмента за неправомерные действия, которые приводят в том числе к потере средств инвесторов (...). На финансовом рынке это все очень четко прописано, можно подумать о том, чтобы для публичных акционерных обществ было установлено примерно то же самое</w:t>
      </w:r>
      <w:r>
        <w:t>»</w:t>
      </w:r>
      <w:r w:rsidR="00425EE9">
        <w:t xml:space="preserve">, - сказал первый зампред ЦБ Владимир Чистюхин журналистам в кулуарах форума </w:t>
      </w:r>
      <w:r>
        <w:t>«</w:t>
      </w:r>
      <w:r w:rsidR="00425EE9">
        <w:t>Мосбиржи</w:t>
      </w:r>
      <w:r>
        <w:t>»</w:t>
      </w:r>
      <w:r w:rsidR="00425EE9">
        <w:t xml:space="preserve"> по корпоративному управлению.</w:t>
      </w:r>
    </w:p>
    <w:p w14:paraId="4AF13B50" w14:textId="3A7B8174" w:rsidR="00425EE9" w:rsidRDefault="00425EE9" w:rsidP="00425EE9">
      <w:r>
        <w:t xml:space="preserve">Он подчеркнул, что речь идет именно про неправомерные действия, </w:t>
      </w:r>
      <w:r w:rsidR="00D17619">
        <w:t>«</w:t>
      </w:r>
      <w:r>
        <w:t>потому что инвестиция сама по себе - это рискованная деятельность</w:t>
      </w:r>
      <w:r w:rsidR="00D17619">
        <w:t>»</w:t>
      </w:r>
      <w:r>
        <w:t>.</w:t>
      </w:r>
    </w:p>
    <w:p w14:paraId="237D3AD0" w14:textId="4F79F1B3" w:rsidR="00425EE9" w:rsidRDefault="00425EE9" w:rsidP="00425EE9">
      <w:r>
        <w:t xml:space="preserve">Чистюхин напомнил, что фидуциарная ответственность у директоров поднадзорных ЦБ РФ финансовых компаний </w:t>
      </w:r>
      <w:r w:rsidR="00D17619">
        <w:t>«</w:t>
      </w:r>
      <w:r>
        <w:t>выведена в специальную регуляторную плоскость</w:t>
      </w:r>
      <w:r w:rsidR="00D17619">
        <w:t>»</w:t>
      </w:r>
      <w:r>
        <w:t>.</w:t>
      </w:r>
    </w:p>
    <w:p w14:paraId="164613BC" w14:textId="06795F9D" w:rsidR="00425EE9" w:rsidRDefault="00D17619" w:rsidP="00425EE9">
      <w:r>
        <w:lastRenderedPageBreak/>
        <w:t>«</w:t>
      </w:r>
      <w:r w:rsidR="00425EE9">
        <w:t>И это в момент очищения финансового рынка сыграло крайне позитивную роль для того, чтобы многие директора понимали, что они здесь не за красивые глаза сидят и не за вознаграждение, а за качественную работу. В противном случае можно оказаться в ситуации, когда ты будешь вынужден возмещать огромные суммы, связанные с твоей некачественной деятельностью или даже с деятельностью, когда ты голосовал по совершенно неправильным решениям</w:t>
      </w:r>
      <w:r>
        <w:t>»</w:t>
      </w:r>
      <w:r w:rsidR="00425EE9">
        <w:t>, - сказал Чистюхин в ходе выступления на форуме.</w:t>
      </w:r>
    </w:p>
    <w:p w14:paraId="196FC26E" w14:textId="1B0DD057" w:rsidR="00425EE9" w:rsidRDefault="00425EE9" w:rsidP="00425EE9">
      <w:r>
        <w:t xml:space="preserve">В 2018 году законодательство обязало </w:t>
      </w:r>
      <w:r w:rsidRPr="00425EE9">
        <w:rPr>
          <w:b/>
          <w:bCs/>
        </w:rPr>
        <w:t>негосударственные пенсионные фонды</w:t>
      </w:r>
      <w:r>
        <w:t xml:space="preserve"> (</w:t>
      </w:r>
      <w:r w:rsidRPr="00425EE9">
        <w:rPr>
          <w:b/>
          <w:bCs/>
        </w:rPr>
        <w:t>НПФ</w:t>
      </w:r>
      <w:r>
        <w:t xml:space="preserve">) инвестировать </w:t>
      </w:r>
      <w:r w:rsidR="00D17619">
        <w:t>«</w:t>
      </w:r>
      <w:r>
        <w:t>исключительно в интересах</w:t>
      </w:r>
      <w:r w:rsidR="00D17619">
        <w:t>»</w:t>
      </w:r>
      <w:r>
        <w:t xml:space="preserve"> клиентов, покупать и продавать активы на наилучших доступных условиях на момент сделки, в том числе по соотношению риска и ожидаемой доходности. Если же фонд этого не обеспечил и недополучил доход, ему необходимо возместить средства из собственного капитала.</w:t>
      </w:r>
    </w:p>
    <w:p w14:paraId="661666AE" w14:textId="5A26D717" w:rsidR="00425EE9" w:rsidRDefault="00F14BAC" w:rsidP="00425EE9">
      <w:hyperlink r:id="rId62" w:history="1">
        <w:r w:rsidR="00425EE9" w:rsidRPr="00CD6051">
          <w:rPr>
            <w:rStyle w:val="a3"/>
          </w:rPr>
          <w:t>https://www.interfax.ru/business/1125810</w:t>
        </w:r>
      </w:hyperlink>
      <w:r w:rsidR="00425EE9">
        <w:t xml:space="preserve"> </w:t>
      </w:r>
    </w:p>
    <w:p w14:paraId="1F727BCA" w14:textId="77777777" w:rsidR="00F50C4E" w:rsidRPr="00F50C4E" w:rsidRDefault="00F50C4E" w:rsidP="00F50C4E">
      <w:pPr>
        <w:pStyle w:val="2"/>
      </w:pPr>
      <w:bookmarkStart w:id="191" w:name="_Toc244242378"/>
      <w:r>
        <w:t>Национальный банковский журнал</w:t>
      </w:r>
      <w:r w:rsidRPr="00F50C4E">
        <w:t>, 29.10.2026, Евгений Щекланов: страхование жизни становится частью долгосрочных сбережений россиян</w:t>
      </w:r>
      <w:bookmarkEnd w:id="191"/>
    </w:p>
    <w:p w14:paraId="0603B234" w14:textId="77777777" w:rsidR="00F50C4E" w:rsidRPr="00F50C4E" w:rsidRDefault="00F50C4E" w:rsidP="00F50C4E">
      <w:pPr>
        <w:pStyle w:val="3"/>
      </w:pPr>
      <w:bookmarkStart w:id="192" w:name="_Toc244242379"/>
      <w:r w:rsidRPr="00F50C4E">
        <w:t>29 октября в Центре событий РБК прошел Форум лидеров страхового рынка. Генеральный директор страховой компании «Эверия Лайф». Евгений Щекланов выступил на пленарной дискуссии и на пресс-конференции, посвященной страхованию жизни. Главная мысль его выступления: страхование жизни перестает быть дополнением к кредиту или вкладу и становится самостоятельным инструментом долгосрочных сбережений.</w:t>
      </w:r>
      <w:bookmarkEnd w:id="192"/>
      <w:r w:rsidRPr="00F50C4E">
        <w:rPr>
          <w:lang w:val="en-US"/>
        </w:rPr>
        <w:t> </w:t>
      </w:r>
    </w:p>
    <w:p w14:paraId="56D822BF" w14:textId="77777777" w:rsidR="00F50C4E" w:rsidRPr="00F50C4E" w:rsidRDefault="00F50C4E" w:rsidP="00F50C4E">
      <w:r w:rsidRPr="00F50C4E">
        <w:rPr>
          <w:b/>
          <w:bCs/>
        </w:rPr>
        <w:t>Рынок меняется</w:t>
      </w:r>
    </w:p>
    <w:p w14:paraId="3CB9D985" w14:textId="77777777" w:rsidR="00F50C4E" w:rsidRPr="00F50C4E" w:rsidRDefault="00F50C4E" w:rsidP="00F50C4E">
      <w:r w:rsidRPr="00F50C4E">
        <w:t>Рынок страхования жизни проходит структурную перестройку. После прекращения продаж инвестиционного страхования жизни спрос сместился в накопительное страхование жизни с гарантированной доходностью и в новый продукт — долевое страхование жизни. По оценке «Эксперт РА», в 2026 году сборы в страховании жизни вырастут не более чем на 3%, до 2,32 трлн рублей: рынок замещает ушедшие объемы ИСЖ и меняет структуру.</w:t>
      </w:r>
    </w:p>
    <w:p w14:paraId="40DA9EE1" w14:textId="77777777" w:rsidR="00F50C4E" w:rsidRPr="00F50C4E" w:rsidRDefault="00F50C4E" w:rsidP="00F50C4E">
      <w:r w:rsidRPr="00F50C4E">
        <w:t>По словам Евгения Щекланова, за цифрами стоит более важный сдвиг — меняется сам клиент. Полис все чаще покупают не «по случаю», а как инструмент на 5–15 лет: накопить на образование детей, сформировать капитал к пенсии, закрыть крупную семейную цель — и при этом защитить семью на весь срок.</w:t>
      </w:r>
    </w:p>
    <w:p w14:paraId="1E0DF63B" w14:textId="77777777" w:rsidR="00F50C4E" w:rsidRPr="00FA05E4" w:rsidRDefault="00F50C4E" w:rsidP="00F50C4E">
      <w:r w:rsidRPr="00FA05E4">
        <w:t>«Страхование жизни перестает быть довеском к кредиту или вкладу. Это полноценный инструмент долгосрочных сбережений, и у него есть то, чего нет у депозита: защита семьи на весь срок договора, защита, гарантированная доходность и горизонт в 10–15 лет. По мере снижения ставок именно длинные гарантированные продукты станут для людей способом зафиксировать доход надолго. Рынок, который это поймет первым, вырастет не за счет разовых продаж, а за счет клиентов, которые остаются с компанией годами», — отметил Евгений Щекланов.</w:t>
      </w:r>
    </w:p>
    <w:p w14:paraId="18ABFCC5" w14:textId="77777777" w:rsidR="00F50C4E" w:rsidRPr="00FA05E4" w:rsidRDefault="00F50C4E" w:rsidP="00F50C4E">
      <w:r w:rsidRPr="00FA05E4">
        <w:rPr>
          <w:b/>
          <w:bCs/>
        </w:rPr>
        <w:t>Бизнес, который зарабатывает вместе с клиентом</w:t>
      </w:r>
    </w:p>
    <w:p w14:paraId="190CC20C" w14:textId="77777777" w:rsidR="00F50C4E" w:rsidRPr="00FA05E4" w:rsidRDefault="00F50C4E" w:rsidP="00F50C4E">
      <w:r w:rsidRPr="00FA05E4">
        <w:lastRenderedPageBreak/>
        <w:t>Второй тезис выступления касался бизнес-модели страховщика. Евгений Щекланов убежден, что в долгосрочном страховании жизни устойчивый бизнес возможен только на продукте, который одновременно защищает человека и несет социальную миссию. Компания получает результат не в момент продажи, а на всем горизонте договора — значит, ее интерес совпадает с интересом клиента.</w:t>
      </w:r>
    </w:p>
    <w:p w14:paraId="197D0DD8" w14:textId="77777777" w:rsidR="00F50C4E" w:rsidRPr="00FA05E4" w:rsidRDefault="00F50C4E" w:rsidP="00F50C4E">
      <w:r w:rsidRPr="00FA05E4">
        <w:t>«Мы построили достаточно уникальную для российского рынка модель. Мы зарабатываем благодаря тому, что клиент остается с нами на годы, а он остается, только если полис действительно защищает его семью. Многие наши клиенты становятся нашими агентами, зарабатывая дополнительный доход, что особенно актуально, например в Сибири и на Дальнем востоке. Это модель, в которой выигрывают все стороны, включая государство, для которого мы создаем одновременно и систему защиты и систему занятости населения», — подчеркнул глава «Эверия Лайф».</w:t>
      </w:r>
    </w:p>
    <w:p w14:paraId="6D88D5E2" w14:textId="77777777" w:rsidR="00F50C4E" w:rsidRPr="00FA05E4" w:rsidRDefault="00F50C4E" w:rsidP="00F50C4E">
      <w:r w:rsidRPr="00FA05E4">
        <w:rPr>
          <w:b/>
          <w:bCs/>
        </w:rPr>
        <w:t>Деньги после депозитного бума</w:t>
      </w:r>
    </w:p>
    <w:p w14:paraId="358224B5" w14:textId="77777777" w:rsidR="00F50C4E" w:rsidRPr="00FA05E4" w:rsidRDefault="00F50C4E" w:rsidP="00F50C4E">
      <w:r w:rsidRPr="00FA05E4">
        <w:t>На пресс-конференции в рамках форума Евгений Щекланов говорил о будущем сбережений россиян после завершения депозитного бума. По данным Банка России, на начало сентября 2026 года на срочных рублевых вкладах население держало около 46,8 трлн рублей — высокие ставки научили россиян сберегать, но на коротком горизонте. По мере снижения ставок часть этих средств начнет искать более длинные инструменты: накопительное страхование жизни, облигации, паевые инвестиционные фонды, программу долгосрочных сбережений.</w:t>
      </w:r>
    </w:p>
    <w:p w14:paraId="5CC6F2EB" w14:textId="77777777" w:rsidR="00F50C4E" w:rsidRPr="00FA05E4" w:rsidRDefault="00F50C4E" w:rsidP="00F50C4E">
      <w:r w:rsidRPr="00FA05E4">
        <w:t>«Массового перетока из вкладов не будет — люди ценят ликвидность и предсказуемость. Но посмотрите на масштаб: всего 1% средств на срочных вкладах — это около 470 млрд рублей, почти пятая часть годовых сборов всего рынка страхования жизни. Главный конкурент нашей отрасли — не депозит, а привычка планировать на год вперед. Переломить ее можно только доверием, и с 1 января 2027 года у рынка появляется сильный аргумент — система гарантирования по договорам страхования жизни: до 2,8 млн рублей, а по риску смерти — до 10 млн рублей», — сказал Евгений Щекланов.</w:t>
      </w:r>
    </w:p>
    <w:p w14:paraId="7F3EA796" w14:textId="4A3864A3" w:rsidR="00F50C4E" w:rsidRPr="00FA05E4" w:rsidRDefault="00F14BAC" w:rsidP="00425EE9">
      <w:hyperlink r:id="rId63" w:history="1">
        <w:r w:rsidR="00F50C4E" w:rsidRPr="009002C1">
          <w:rPr>
            <w:rStyle w:val="a3"/>
            <w:lang w:val="en-US"/>
          </w:rPr>
          <w:t>https</w:t>
        </w:r>
        <w:r w:rsidR="00F50C4E" w:rsidRPr="00FA05E4">
          <w:rPr>
            <w:rStyle w:val="a3"/>
          </w:rPr>
          <w:t>://</w:t>
        </w:r>
        <w:r w:rsidR="00F50C4E" w:rsidRPr="009002C1">
          <w:rPr>
            <w:rStyle w:val="a3"/>
            <w:lang w:val="en-US"/>
          </w:rPr>
          <w:t>nbj</w:t>
        </w:r>
        <w:r w:rsidR="00F50C4E" w:rsidRPr="00FA05E4">
          <w:rPr>
            <w:rStyle w:val="a3"/>
          </w:rPr>
          <w:t>.</w:t>
        </w:r>
        <w:r w:rsidR="00F50C4E" w:rsidRPr="009002C1">
          <w:rPr>
            <w:rStyle w:val="a3"/>
            <w:lang w:val="en-US"/>
          </w:rPr>
          <w:t>ru</w:t>
        </w:r>
        <w:r w:rsidR="00F50C4E" w:rsidRPr="00FA05E4">
          <w:rPr>
            <w:rStyle w:val="a3"/>
          </w:rPr>
          <w:t>/</w:t>
        </w:r>
        <w:r w:rsidR="00F50C4E" w:rsidRPr="009002C1">
          <w:rPr>
            <w:rStyle w:val="a3"/>
            <w:lang w:val="en-US"/>
          </w:rPr>
          <w:t>blogz</w:t>
        </w:r>
        <w:r w:rsidR="00F50C4E" w:rsidRPr="00FA05E4">
          <w:rPr>
            <w:rStyle w:val="a3"/>
          </w:rPr>
          <w:t>/</w:t>
        </w:r>
        <w:r w:rsidR="00F50C4E" w:rsidRPr="009002C1">
          <w:rPr>
            <w:rStyle w:val="a3"/>
            <w:lang w:val="en-US"/>
          </w:rPr>
          <w:t>everia</w:t>
        </w:r>
        <w:r w:rsidR="00F50C4E" w:rsidRPr="00FA05E4">
          <w:rPr>
            <w:rStyle w:val="a3"/>
          </w:rPr>
          <w:t>_</w:t>
        </w:r>
        <w:r w:rsidR="00F50C4E" w:rsidRPr="009002C1">
          <w:rPr>
            <w:rStyle w:val="a3"/>
            <w:lang w:val="en-US"/>
          </w:rPr>
          <w:t>life</w:t>
        </w:r>
        <w:r w:rsidR="00F50C4E" w:rsidRPr="00FA05E4">
          <w:rPr>
            <w:rStyle w:val="a3"/>
          </w:rPr>
          <w:t>/75538/</w:t>
        </w:r>
      </w:hyperlink>
      <w:r w:rsidR="00F50C4E" w:rsidRPr="00FA05E4">
        <w:t xml:space="preserve"> </w:t>
      </w:r>
    </w:p>
    <w:p w14:paraId="04F532ED" w14:textId="3AA51864" w:rsidR="007436F8" w:rsidRPr="007436F8" w:rsidRDefault="007436F8" w:rsidP="007436F8">
      <w:pPr>
        <w:pStyle w:val="2"/>
      </w:pPr>
      <w:bookmarkStart w:id="193" w:name="_Toc244242380"/>
      <w:r w:rsidRPr="007436F8">
        <w:t>Газета.</w:t>
      </w:r>
      <w:r w:rsidRPr="007436F8">
        <w:rPr>
          <w:lang w:val="en-US"/>
        </w:rPr>
        <w:t>Ru</w:t>
      </w:r>
      <w:r w:rsidRPr="007436F8">
        <w:t>, 30.10.2026, Аналитик допустил снижение доллара до 75 рублей</w:t>
      </w:r>
      <w:bookmarkEnd w:id="193"/>
    </w:p>
    <w:p w14:paraId="5AA6FF6F" w14:textId="77777777" w:rsidR="007436F8" w:rsidRPr="007436F8" w:rsidRDefault="007436F8" w:rsidP="007436F8">
      <w:pPr>
        <w:pStyle w:val="3"/>
      </w:pPr>
      <w:bookmarkStart w:id="194" w:name="_Toc244242381"/>
      <w:r w:rsidRPr="007436F8">
        <w:t>Доллар подешевеет до 75 рублей, если напряженность на Ближнем Востоке усилится и поддержит дальнейшее подорожание нефти. При снижении геополитической премии зимой возможен обратный ход — к 85 рублям за доллар. Такой прогноз «Газете.</w:t>
      </w:r>
      <w:r w:rsidRPr="007436F8">
        <w:rPr>
          <w:lang w:val="en-US"/>
        </w:rPr>
        <w:t>Ru</w:t>
      </w:r>
      <w:r w:rsidRPr="007436F8">
        <w:t>» дал старший аналитик СберИнвестиций по рынку акций Денис Иконников.</w:t>
      </w:r>
      <w:bookmarkEnd w:id="194"/>
    </w:p>
    <w:p w14:paraId="53A23E1C" w14:textId="77777777" w:rsidR="007436F8" w:rsidRPr="007436F8" w:rsidRDefault="007436F8" w:rsidP="007436F8">
      <w:r w:rsidRPr="007436F8">
        <w:t>«Главным фактором укрепления рубля стало увеличение нефтяных цен. Более высокая экспортная выручка поддерживает предложение иностранной валюты внутри страны.</w:t>
      </w:r>
    </w:p>
    <w:p w14:paraId="12358A85" w14:textId="77777777" w:rsidR="007436F8" w:rsidRPr="007436F8" w:rsidRDefault="007436F8" w:rsidP="007436F8">
      <w:r w:rsidRPr="007436F8">
        <w:t>Дополнительное влияние оказывает налоговый период: для расчетов с бюджетом экспортерам нужны рубли, поэтому они могут продавать часть валютной выручки. Долго ли продлится текущее укрепление — вопрос прежде всего геополитики и нефти», — отметил Иконников.</w:t>
      </w:r>
    </w:p>
    <w:p w14:paraId="2B0FDBB2" w14:textId="77777777" w:rsidR="007436F8" w:rsidRPr="007436F8" w:rsidRDefault="007436F8" w:rsidP="007436F8">
      <w:r w:rsidRPr="007436F8">
        <w:lastRenderedPageBreak/>
        <w:t>Он также назвал поддержку со стороны жесткой денежно-кредитной политики. В базовом сценарии аналитика ключевая ставка останется на уровне 14% до конца года. Это сохраняет привлекательность рублевых инструментов.</w:t>
      </w:r>
    </w:p>
    <w:p w14:paraId="1A6C0B2A" w14:textId="77777777" w:rsidR="007436F8" w:rsidRPr="007436F8" w:rsidRDefault="007436F8" w:rsidP="007436F8">
      <w:r w:rsidRPr="007436F8">
        <w:t>Еще один фактор — низкие однодневные юаневые ставки. По словам Иконникова, они уменьшают привлекательность краткосрочного размещения средств в китайской валюте. В ближайшее время он ожидает сохранения этих ставок около нуля.</w:t>
      </w:r>
    </w:p>
    <w:p w14:paraId="3DF51962" w14:textId="77777777" w:rsidR="007436F8" w:rsidRPr="007436F8" w:rsidRDefault="007436F8" w:rsidP="007436F8">
      <w:r w:rsidRPr="007436F8">
        <w:t>Если риски для поставок нефти усилятся, сырьевые цены могут вырасти, создавая условия для движения доллара к 75 рублям, считает аналитик.</w:t>
      </w:r>
    </w:p>
    <w:p w14:paraId="7EDB973E" w14:textId="77777777" w:rsidR="007436F8" w:rsidRPr="007436F8" w:rsidRDefault="007436F8" w:rsidP="007436F8">
      <w:r w:rsidRPr="007436F8">
        <w:t>При деэскалации нефтяная премия, напротив, может постепенно сократиться. Тогда зимой Иконников допускает ослабление российской валюты примерно до 85 рублей за доллар и 12,5 рубля за юань.</w:t>
      </w:r>
    </w:p>
    <w:p w14:paraId="74EBA97A" w14:textId="7210F278" w:rsidR="007436F8" w:rsidRPr="007436F8" w:rsidRDefault="00F14BAC" w:rsidP="007436F8">
      <w:hyperlink r:id="rId64" w:history="1">
        <w:r w:rsidR="007436F8" w:rsidRPr="009002C1">
          <w:rPr>
            <w:rStyle w:val="a3"/>
            <w:lang w:val="en-US"/>
          </w:rPr>
          <w:t>https</w:t>
        </w:r>
        <w:r w:rsidR="007436F8" w:rsidRPr="007436F8">
          <w:rPr>
            <w:rStyle w:val="a3"/>
          </w:rPr>
          <w:t>://</w:t>
        </w:r>
        <w:r w:rsidR="007436F8" w:rsidRPr="009002C1">
          <w:rPr>
            <w:rStyle w:val="a3"/>
            <w:lang w:val="en-US"/>
          </w:rPr>
          <w:t>www</w:t>
        </w:r>
        <w:r w:rsidR="007436F8" w:rsidRPr="007436F8">
          <w:rPr>
            <w:rStyle w:val="a3"/>
          </w:rPr>
          <w:t>.</w:t>
        </w:r>
        <w:r w:rsidR="007436F8" w:rsidRPr="009002C1">
          <w:rPr>
            <w:rStyle w:val="a3"/>
            <w:lang w:val="en-US"/>
          </w:rPr>
          <w:t>gazeta</w:t>
        </w:r>
        <w:r w:rsidR="007436F8" w:rsidRPr="007436F8">
          <w:rPr>
            <w:rStyle w:val="a3"/>
          </w:rPr>
          <w:t>.</w:t>
        </w:r>
        <w:r w:rsidR="007436F8" w:rsidRPr="009002C1">
          <w:rPr>
            <w:rStyle w:val="a3"/>
            <w:lang w:val="en-US"/>
          </w:rPr>
          <w:t>press</w:t>
        </w:r>
        <w:r w:rsidR="007436F8" w:rsidRPr="007436F8">
          <w:rPr>
            <w:rStyle w:val="a3"/>
          </w:rPr>
          <w:t>/</w:t>
        </w:r>
        <w:r w:rsidR="007436F8" w:rsidRPr="009002C1">
          <w:rPr>
            <w:rStyle w:val="a3"/>
            <w:lang w:val="en-US"/>
          </w:rPr>
          <w:t>business</w:t>
        </w:r>
        <w:r w:rsidR="007436F8" w:rsidRPr="007436F8">
          <w:rPr>
            <w:rStyle w:val="a3"/>
          </w:rPr>
          <w:t>/</w:t>
        </w:r>
        <w:r w:rsidR="007436F8" w:rsidRPr="009002C1">
          <w:rPr>
            <w:rStyle w:val="a3"/>
            <w:lang w:val="en-US"/>
          </w:rPr>
          <w:t>news</w:t>
        </w:r>
        <w:r w:rsidR="007436F8" w:rsidRPr="007436F8">
          <w:rPr>
            <w:rStyle w:val="a3"/>
          </w:rPr>
          <w:t>/2026/10/29/29632027.</w:t>
        </w:r>
        <w:r w:rsidR="007436F8" w:rsidRPr="009002C1">
          <w:rPr>
            <w:rStyle w:val="a3"/>
            <w:lang w:val="en-US"/>
          </w:rPr>
          <w:t>shtml</w:t>
        </w:r>
      </w:hyperlink>
      <w:r w:rsidR="007436F8" w:rsidRPr="007436F8">
        <w:t xml:space="preserve"> </w:t>
      </w:r>
    </w:p>
    <w:p w14:paraId="69849DF8" w14:textId="77777777" w:rsidR="00CD7503" w:rsidRPr="005D7199" w:rsidRDefault="00CD7503" w:rsidP="00CD7503">
      <w:pPr>
        <w:pStyle w:val="2"/>
      </w:pPr>
      <w:bookmarkStart w:id="195" w:name="_Toc244242382"/>
      <w:bookmarkEnd w:id="172"/>
      <w:r w:rsidRPr="005D7199">
        <w:t>Регион Самара, 29.10.2026, Россияне открывают брокерские счета на триллионы: как это меняет их финансовую жизнь</w:t>
      </w:r>
      <w:bookmarkEnd w:id="195"/>
    </w:p>
    <w:p w14:paraId="1FAD2FA0" w14:textId="77777777" w:rsidR="00CD7503" w:rsidRPr="005D7199" w:rsidRDefault="00CD7503" w:rsidP="00B642D3">
      <w:pPr>
        <w:pStyle w:val="3"/>
      </w:pPr>
      <w:bookmarkStart w:id="196" w:name="_Toc244242383"/>
      <w:r w:rsidRPr="005D7199">
        <w:t>Согласно данным Центрального банка, розничные вложения в брокерские счета достигли рекорда, превысив 1 триллион рублей за последний квартал. Частные инвесторы всё активнее осваивают фондовый рынок в поисках более высокой и предсказуемой доходности на долгосрочную перспективу.</w:t>
      </w:r>
      <w:bookmarkEnd w:id="196"/>
    </w:p>
    <w:p w14:paraId="5208E29E" w14:textId="77777777" w:rsidR="00CD7503" w:rsidRPr="005D7199" w:rsidRDefault="00CD7503" w:rsidP="00CD7503">
      <w:r w:rsidRPr="005D7199">
        <w:t>Наибольшим спросом пользуются долгосрочные облигации федерального займа и качественные корпоративные бумаги с фиксированным купоном. Внимание также привлекают облигации с плавающим купоном, которые защищают от инфляции, и биржевые фонды денежного рынка, позволяющие инвестировать свободные средства на короткие сроки с сохранением ликвидности и адекватной доходности без блокировки капитала.</w:t>
      </w:r>
    </w:p>
    <w:p w14:paraId="39EAAAE7" w14:textId="77777777" w:rsidR="00CD7503" w:rsidRPr="005D7199" w:rsidRDefault="00CD7503" w:rsidP="00CD7503">
      <w:r w:rsidRPr="005D7199">
        <w:t>Переход к наличности и текущим счетам</w:t>
      </w:r>
    </w:p>
    <w:p w14:paraId="7AAB4225" w14:textId="77777777" w:rsidR="00CD7503" w:rsidRPr="005D7199" w:rsidRDefault="00CD7503" w:rsidP="00CD7503">
      <w:r w:rsidRPr="005D7199">
        <w:t>С другой стороны, значительная часть россиян предпочитает хранить сбережения в наличной форме или на текущих (расчетных) счетах. По оценкам, около 86,5% прироста денежной массы обеспечивается увеличением наличных средств. Люди вынуждены снимать деньги со срочных вкладов, чтобы избежать ограничений по срокам и сохранить гибкость. Это связано как с бытовыми нуждами, так и с желанием бизнеса сократить расходы и использовать наличные для расчетов.</w:t>
      </w:r>
    </w:p>
    <w:p w14:paraId="17158AAB" w14:textId="77777777" w:rsidR="00CD7503" w:rsidRPr="005D7199" w:rsidRDefault="00CD7503" w:rsidP="00CD7503">
      <w:r w:rsidRPr="005D7199">
        <w:t>Налоговые стимулы и поиск альтернатив</w:t>
      </w:r>
    </w:p>
    <w:p w14:paraId="30757419" w14:textId="77777777" w:rsidR="00CD7503" w:rsidRPr="005D7199" w:rsidRDefault="00CD7503" w:rsidP="00CD7503">
      <w:r w:rsidRPr="005D7199">
        <w:t>Ужесточение налоговой нагрузки на процентные доходы по крупным вкладам побуждает вкладчиков искать легальные способы оптимизации. В этой связи возрос интерес к индивидуальным инвестиционным счетам третьего типа, которые предлагают комбинированные налоговые вычеты как на взносы, так и на доходы. Также наблюдается рост числа выбирающих программы долгосрочных сбережений с государственным софинансированием.</w:t>
      </w:r>
    </w:p>
    <w:p w14:paraId="24F3C2D8" w14:textId="77777777" w:rsidR="00CD7503" w:rsidRPr="005D7199" w:rsidRDefault="00CD7503" w:rsidP="00CD7503">
      <w:r w:rsidRPr="005D7199">
        <w:t xml:space="preserve">Сильный прирост наблюдается и в накопительном страховании жизни: объем взносов по таким программам за первое полугодие увеличился в полтора раза. Коммерческие банки </w:t>
      </w:r>
      <w:r w:rsidRPr="005D7199">
        <w:lastRenderedPageBreak/>
        <w:t>активно продвигают эти продукты как более выгодную альтернативу депозитам, одновременно получая от страховых компаний значительные комиссионные.</w:t>
      </w:r>
    </w:p>
    <w:p w14:paraId="36869131" w14:textId="77777777" w:rsidR="00CD7503" w:rsidRPr="005D7199" w:rsidRDefault="00CD7503" w:rsidP="00CD7503">
      <w:r w:rsidRPr="005D7199">
        <w:t>Структурные изменения в поведении сберегателей</w:t>
      </w:r>
    </w:p>
    <w:p w14:paraId="637CCB88" w14:textId="77777777" w:rsidR="00CD7503" w:rsidRPr="005D7199" w:rsidRDefault="00CD7503" w:rsidP="00CD7503">
      <w:r w:rsidRPr="005D7199">
        <w:t>Эксперты подчеркивают, что изменения носят не временный, а структурный характер. Ранее консервативный вкладчик ограничивался только срочным депозитом, не интересуясь другими финансовыми инструментами. Теперь же людям приходится самостоятельно оценивать доходность, ликвидность и налоговые риски по широкому спектру предложений. Банки больше не являются единственными игроками на рынке сбережений: им составляют конкуренцию брокеры, управляющие компании, страховые фирмы и операторы долгосрочных программ, и конкуренция будет усиливаться по мере снижения процентных ставок.</w:t>
      </w:r>
    </w:p>
    <w:p w14:paraId="45990C3A" w14:textId="77777777" w:rsidR="00CD7503" w:rsidRPr="005D7199" w:rsidRDefault="00CD7503" w:rsidP="00CD7503">
      <w:r w:rsidRPr="005D7199">
        <w:t>Массовое привлечение частных инвесторов на биржу сопровождается смещением предпочтений в сторону инструментов с низким порогом входа и понятными правилами. Биржевые фонды денежного рынка и короткие облигации становятся популярными благодаря прозрачности издержек и высокой ликвидности. Тем не менее, наблюдается также увеличение числа тех, кто готов держать бумаги длительное время ради купонного дохода. Это создает условия для перераспределения накоплений в менее предсказуемые источники финансирования и требует более внимательного контроля со стороны регулятора за оценкой кредитных и процентных рисков со стороны розничных инвесторов.</w:t>
      </w:r>
    </w:p>
    <w:p w14:paraId="1B76F586" w14:textId="77777777" w:rsidR="00CD7503" w:rsidRPr="005D7199" w:rsidRDefault="00CD7503" w:rsidP="00CD7503">
      <w:r w:rsidRPr="005D7199">
        <w:t>Стремление к наличности и текущим счетам обусловлено не только налогами, но и изменением потребительских привычек. Семьи предпочитают хранить средства в доступной и осязаемой форме из-за неопределенности на рынке труда и роста цен на товары первой необходимости, что снижает их готовность к долгосрочным обязательствам. Предприниматели также все чаще выбирают наличные расчеты, чтобы сократить банковские издержки и уменьшить контроль со стороны финансовых учреждений.</w:t>
      </w:r>
    </w:p>
    <w:p w14:paraId="3DB5D119" w14:textId="77777777" w:rsidR="00CD7503" w:rsidRPr="005D7199" w:rsidRDefault="00CD7503" w:rsidP="00CD7503">
      <w:r w:rsidRPr="005D7199">
        <w:t>Как результат, значительная часть сбережений уходит из банковской системы, что ограничивает их возможности по кредитованию экономики и увеличивает зависимость корпоративного сектора и банков от более дорогих источников финансирования.</w:t>
      </w:r>
    </w:p>
    <w:p w14:paraId="03238780" w14:textId="77777777" w:rsidR="00CD7503" w:rsidRPr="005D7199" w:rsidRDefault="00CD7503" w:rsidP="00CD7503">
      <w:r w:rsidRPr="005D7199">
        <w:t>Достоинства и ограничения альтернатив</w:t>
      </w:r>
    </w:p>
    <w:p w14:paraId="0511DDB2" w14:textId="77777777" w:rsidR="00CD7503" w:rsidRPr="005D7199" w:rsidRDefault="00CD7503" w:rsidP="00CD7503">
      <w:r w:rsidRPr="005D7199">
        <w:t>Долгосрочные программы сбережений с государственной поддержкой становятся более привлекательными благодаря софинансированию, однако длительный срок заморозки средств — 15 лет — остается серьезным ограничением для тех, кто ценит гибкость. Это приводит к тому, что часть населения не готова полностью инвестировать в такие продукты.</w:t>
      </w:r>
    </w:p>
    <w:p w14:paraId="19729EE1" w14:textId="77777777" w:rsidR="00CD7503" w:rsidRPr="005D7199" w:rsidRDefault="00CD7503" w:rsidP="00CD7503">
      <w:r w:rsidRPr="005D7199">
        <w:t xml:space="preserve">Накопительное страхование жизни привлекает внимание за счет своей комбинированной структуры — инвестиционная часть плюс страховая защита, а определенные взносы защищены от взысканий. Для банков этот продукт является источником комиссионных и стабильного непроцентного дохода. Тем не менее, при прямом сравнении доходность полисов часто уступает простым облигационным портфелям, а условия расторжения могут привести к значительным потерям для клиентов. Увеличение взносов в полтора раза, очевидно, связано не только с маркетинговыми усилиями и доверием к банковским </w:t>
      </w:r>
      <w:r w:rsidRPr="005D7199">
        <w:lastRenderedPageBreak/>
        <w:t>брендам, но и с недостаточным пониманием клиентами всех рисков и особенностей этих продуктов.</w:t>
      </w:r>
    </w:p>
    <w:p w14:paraId="5D45E476" w14:textId="77777777" w:rsidR="00CD7503" w:rsidRPr="005D7199" w:rsidRDefault="00CD7503" w:rsidP="00CD7503">
      <w:r w:rsidRPr="005D7199">
        <w:t>Чего ждать дальше</w:t>
      </w:r>
    </w:p>
    <w:p w14:paraId="5D5A5F71" w14:textId="1B5ADE57" w:rsidR="00CD7503" w:rsidRPr="005D7199" w:rsidRDefault="00CD7503" w:rsidP="00CD7503">
      <w:r w:rsidRPr="005D7199">
        <w:t xml:space="preserve">Будущее преобразования сберегательного рынка будет зависеть от изменений ключевой ставки, налоговой политики и активности регулятора в обеспечении прозрачности новых инструментов. На данном этапе граждане активно диверсифицируют свои накопления, стремясь сохранить доступ к средствам, поэтому модель </w:t>
      </w:r>
      <w:r w:rsidR="00D17619">
        <w:t>«</w:t>
      </w:r>
      <w:r w:rsidRPr="005D7199">
        <w:t>одного вклада на все случаи жизни</w:t>
      </w:r>
      <w:r w:rsidR="00D17619">
        <w:t>»</w:t>
      </w:r>
      <w:r w:rsidRPr="005D7199">
        <w:t xml:space="preserve"> теряет актуальность.</w:t>
      </w:r>
    </w:p>
    <w:p w14:paraId="6F0C48AA" w14:textId="77777777" w:rsidR="00CD7503" w:rsidRPr="005D7199" w:rsidRDefault="00CD7503" w:rsidP="00CD7503">
      <w:r w:rsidRPr="005D7199">
        <w:t>По информации Юргазеты, дальнейшее развитие ситуации во многом будет определяться мерами по информированию розничных инвесторов и степенью контроля за рисками, возникающими при массовом переходе средств в небанковские инструменты.</w:t>
      </w:r>
    </w:p>
    <w:p w14:paraId="01FE0486" w14:textId="34002DA4" w:rsidR="00696C1A" w:rsidRPr="005D7199" w:rsidRDefault="00F14BAC" w:rsidP="00CD7503">
      <w:hyperlink r:id="rId65" w:history="1">
        <w:r w:rsidR="00CD7503" w:rsidRPr="005D7199">
          <w:rPr>
            <w:rStyle w:val="a3"/>
          </w:rPr>
          <w:t>https://regionsamara.ru/543967-rossiyane-otkryvayut-brokerskie-scheta-na-trilliony-kak-eto-menyaet-ih-finansovuyu-zhizn/</w:t>
        </w:r>
      </w:hyperlink>
    </w:p>
    <w:p w14:paraId="26942F00" w14:textId="77777777" w:rsidR="003D4B57" w:rsidRPr="003D4B57" w:rsidRDefault="003D4B57" w:rsidP="003D4B57">
      <w:pPr>
        <w:pStyle w:val="2"/>
      </w:pPr>
      <w:bookmarkStart w:id="197" w:name="_Toc244242384"/>
      <w:r>
        <w:t>72</w:t>
      </w:r>
      <w:r w:rsidRPr="003D4B57">
        <w:t>.</w:t>
      </w:r>
      <w:r>
        <w:rPr>
          <w:lang w:val="en-US"/>
        </w:rPr>
        <w:t>ru</w:t>
      </w:r>
      <w:r w:rsidRPr="003D4B57">
        <w:t>, 30.10.2026, Кладовки, облигации и банковские вклады: как создать прибавку к пенсии простому тюменцу</w:t>
      </w:r>
      <w:bookmarkEnd w:id="197"/>
    </w:p>
    <w:p w14:paraId="6B24D739" w14:textId="661E812E" w:rsidR="00CD7503" w:rsidRPr="003D4B57" w:rsidRDefault="003D4B57" w:rsidP="003D4B57">
      <w:pPr>
        <w:pStyle w:val="3"/>
      </w:pPr>
      <w:bookmarkStart w:id="198" w:name="_Toc244242385"/>
      <w:r w:rsidRPr="003D4B57">
        <w:t>Средняя пенсия в Тюменской области — 28 637 рублей. Жить на такие деньги очень непросто. Это постоянный поиск скидок, лекарств по акции и редкие сладости в магазинах, страх, что вырастет коммуналка или что-то сломается. И, конечно, постоянный подсчет бюджета. Реальные пенсии у пожилых людей очень низкие. И это означает, что стоит задуматься о своем будущем прямо сейчас. Какие есть варианты?</w:t>
      </w:r>
      <w:bookmarkEnd w:id="198"/>
    </w:p>
    <w:p w14:paraId="58A2700B" w14:textId="77777777" w:rsidR="003D4B57" w:rsidRPr="003D4B57" w:rsidRDefault="003D4B57" w:rsidP="003D4B57">
      <w:r w:rsidRPr="003D4B57">
        <w:t>Какая пенсия нам полагается</w:t>
      </w:r>
    </w:p>
    <w:p w14:paraId="6AB12AE3" w14:textId="77777777" w:rsidR="003D4B57" w:rsidRPr="003D4B57" w:rsidRDefault="003D4B57" w:rsidP="003D4B57">
      <w:r w:rsidRPr="003D4B57">
        <w:t>Узнать размер положенной пенсии можно уже сейчас, не дожидаясь ее наступления. Есть Госуслуги, Социальный фонд России, МФЦ или приложения банков. Будущий доход зависит от размера отчислений в Пенсионный фонд.</w:t>
      </w:r>
    </w:p>
    <w:p w14:paraId="29C73EF4" w14:textId="77777777" w:rsidR="003D4B57" w:rsidRPr="003D4B57" w:rsidRDefault="003D4B57" w:rsidP="003D4B57">
      <w:r w:rsidRPr="003D4B57">
        <w:t>Если вы работаете по трудовому договору, работодатель уплачивает за вас страховые взносы. Чем больше зарплата, тем выше пенсия. Конечно, при условии официального трудоустройства. Если получаете деньги в конверте, а официально только минималку, то и на большую пенсию рассчитывать не стоит.</w:t>
      </w:r>
    </w:p>
    <w:p w14:paraId="1BF70C95" w14:textId="77777777" w:rsidR="003D4B57" w:rsidRPr="003D4B57" w:rsidRDefault="003D4B57" w:rsidP="003D4B57">
      <w:r w:rsidRPr="003D4B57">
        <w:t>Самозанятые платят четыре-шесть процентов налога с доходов. По умолчанию пенсионных отчислений у них нет, а значит, если человек не будет делать взносы добровольно, ему светит социальная пенсия: выплаты в будущем будут минимальными. Сейчас это 16 288 рублей. Пенсия индивидуального предпринимателя зависит от того, сколько лет он платил страховые взносы и в каком размере. Не очень перспектива? Пока да…</w:t>
      </w:r>
    </w:p>
    <w:p w14:paraId="6FAA5FC8" w14:textId="77777777" w:rsidR="003D4B57" w:rsidRPr="003D4B57" w:rsidRDefault="003D4B57" w:rsidP="003D4B57">
      <w:r w:rsidRPr="003D4B57">
        <w:t>Что можно изменить?</w:t>
      </w:r>
    </w:p>
    <w:p w14:paraId="76296993" w14:textId="77777777" w:rsidR="003D4B57" w:rsidRPr="003D4B57" w:rsidRDefault="003D4B57" w:rsidP="003D4B57">
      <w:r w:rsidRPr="003D4B57">
        <w:t>Волшебной таблетки, конечно, не существует. Но своими силами увеличить доход вполне возможно. Это не просто откладывание денег «на старость», а способы их преумножить. Да, речь про инвестирование.</w:t>
      </w:r>
    </w:p>
    <w:p w14:paraId="2DC4183A" w14:textId="77777777" w:rsidR="003D4B57" w:rsidRPr="003D4B57" w:rsidRDefault="003D4B57" w:rsidP="003D4B57">
      <w:r w:rsidRPr="003D4B57">
        <w:lastRenderedPageBreak/>
        <w:t>Начнем с вариантов попроще — если не особо хочется разбираться. Самый понятный инструмент — банковские вклады. Варианты у каждого свои.</w:t>
      </w:r>
    </w:p>
    <w:p w14:paraId="110CE28E" w14:textId="77777777" w:rsidR="003D4B57" w:rsidRPr="003D4B57" w:rsidRDefault="003D4B57" w:rsidP="003D4B57">
      <w:r w:rsidRPr="003D4B57">
        <w:t>Например, в «Стройлесбанке» есть вклад специально для пожилых. С накоплений можно получать дополнительный доход к пенсии или оставлять проценты на вкладе для дальнейшего роста. Размер ставки варьируется не сильно</w:t>
      </w:r>
      <w:r w:rsidRPr="003D4B57">
        <w:rPr>
          <w:lang w:val="en-US"/>
        </w:rPr>
        <w:t> </w:t>
      </w:r>
      <w:r w:rsidRPr="003D4B57">
        <w:t>— 12–12,1% годовых в зависимости от суммы вклада.</w:t>
      </w:r>
    </w:p>
    <w:p w14:paraId="4E92F9AF" w14:textId="77777777" w:rsidR="003D4B57" w:rsidRPr="003D4B57" w:rsidRDefault="003D4B57" w:rsidP="003D4B57">
      <w:r w:rsidRPr="003D4B57">
        <w:t>«К нам часто обращаются пенсионеры, которые хотят разместить сбережения и каждый месяц получать дополнительный доход к пенсии, — делится начальник отдела маркетинга „Стройлесбанка“ Екатерина Рябцева. — По словам клиентов, для них важны прозрачные условия. У нас заявленная ставка по вкладу доступна без сопутствующих требований. При этом некоторые банки, предлагая повышенную доходность, подталкивают людей к оформлению дополнительных продуктов, без которых получить ее нельзя».</w:t>
      </w:r>
    </w:p>
    <w:p w14:paraId="77819B24" w14:textId="77777777" w:rsidR="003D4B57" w:rsidRPr="003D4B57" w:rsidRDefault="003D4B57" w:rsidP="003D4B57">
      <w:r w:rsidRPr="003D4B57">
        <w:t>По словам Екатерины Рябцевой, один из вкладчиков разместил 300 тысяч на 367 дней под 12,1% годовых. Деньги он не снимал, а проценты ежемесячно присоединялись к основной сумме. За полный срок доход составил 38 382 рубля. Ставка (доходность с учетом капитализации) составила 12,79% годовых.</w:t>
      </w:r>
    </w:p>
    <w:p w14:paraId="47BF16E9" w14:textId="77777777" w:rsidR="003D4B57" w:rsidRPr="003D4B57" w:rsidRDefault="003D4B57" w:rsidP="003D4B57">
      <w:r w:rsidRPr="003D4B57">
        <w:t>По мнению финансового консультанта Оксаны Шиховой, другой неплохой вариант для людей, которым не хватает дисциплины самостоятельно откладывать себе на пенсию —</w:t>
      </w:r>
      <w:r w:rsidRPr="003D4B57">
        <w:rPr>
          <w:lang w:val="en-US"/>
        </w:rPr>
        <w:t> </w:t>
      </w:r>
      <w:r w:rsidRPr="003D4B57">
        <w:t>программа долгосрочных сбережений</w:t>
      </w:r>
      <w:r w:rsidRPr="003D4B57">
        <w:rPr>
          <w:lang w:val="en-US"/>
        </w:rPr>
        <w:t> </w:t>
      </w:r>
      <w:r w:rsidRPr="003D4B57">
        <w:t>(ПДС).</w:t>
      </w:r>
    </w:p>
    <w:p w14:paraId="08DEC1BD" w14:textId="77777777" w:rsidR="003D4B57" w:rsidRPr="003D4B57" w:rsidRDefault="003D4B57" w:rsidP="003D4B57">
      <w:r w:rsidRPr="003D4B57">
        <w:t>Главная особенность ПДС — государство обеспечивает прибавку к накоплениям. Если за год пополнить счет на 36 тысяч, государство добавит к этой сумме еще 36 тысяч рублей. Но есть условие: ежемесячный доход не должен превышать 80 тысяч. В противном случае доплата от государства будет меньше.</w:t>
      </w:r>
    </w:p>
    <w:p w14:paraId="64BB2203" w14:textId="77777777" w:rsidR="003D4B57" w:rsidRPr="003D4B57" w:rsidRDefault="003D4B57" w:rsidP="003D4B57">
      <w:r w:rsidRPr="003D4B57">
        <w:t>Кроме этого, в ПДС деньги будут инвестироваться. Также есть право на налоговый вычет. Начать получать ежемесячные выплаты вложенных и заработанных денег можно будет через 15 лет с момента заключения договора либо с 55 лет для женщин, с 60 — для мужчин.</w:t>
      </w:r>
    </w:p>
    <w:p w14:paraId="7A14A953" w14:textId="77777777" w:rsidR="003D4B57" w:rsidRPr="003D4B57" w:rsidRDefault="003D4B57" w:rsidP="003D4B57">
      <w:r w:rsidRPr="003D4B57">
        <w:t>Куда можно инвестировать</w:t>
      </w:r>
    </w:p>
    <w:p w14:paraId="05B0C600" w14:textId="77777777" w:rsidR="003D4B57" w:rsidRPr="003D4B57" w:rsidRDefault="003D4B57" w:rsidP="003D4B57">
      <w:r w:rsidRPr="003D4B57">
        <w:t>Выбор пенсионной стратегии инвестирования всегда упирается в ключевое правило:</w:t>
      </w:r>
      <w:r w:rsidRPr="003D4B57">
        <w:rPr>
          <w:lang w:val="en-US"/>
        </w:rPr>
        <w:t> </w:t>
      </w:r>
      <w:r w:rsidRPr="003D4B57">
        <w:t xml:space="preserve">чем больше времени в запасе, тем более доходные и рискованные инструменты можно использовать, считает экономист и основатель школы финансовой грамотности </w:t>
      </w:r>
      <w:r w:rsidRPr="003D4B57">
        <w:rPr>
          <w:lang w:val="en-US"/>
        </w:rPr>
        <w:t>PRO</w:t>
      </w:r>
      <w:r w:rsidRPr="003D4B57">
        <w:t>.</w:t>
      </w:r>
      <w:r w:rsidRPr="003D4B57">
        <w:rPr>
          <w:lang w:val="en-US"/>
        </w:rPr>
        <w:t>FINANSY</w:t>
      </w:r>
      <w:r w:rsidRPr="003D4B57">
        <w:t xml:space="preserve"> Ольга Гогаладзе.</w:t>
      </w:r>
    </w:p>
    <w:p w14:paraId="69A8903D" w14:textId="77777777" w:rsidR="003D4B57" w:rsidRPr="003D4B57" w:rsidRDefault="003D4B57" w:rsidP="003D4B57">
      <w:r w:rsidRPr="003D4B57">
        <w:t>Когда до выхода на заслуженный отдых остается 20–30 лет, главным двигателем накоплений становится сложный процент (по сути, это процент на процент). На этом этапе основу портфеля должны составлять</w:t>
      </w:r>
      <w:r w:rsidRPr="003D4B57">
        <w:rPr>
          <w:lang w:val="en-US"/>
        </w:rPr>
        <w:t> </w:t>
      </w:r>
      <w:r w:rsidRPr="003D4B57">
        <w:t>акции и фонды акций</w:t>
      </w:r>
      <w:r w:rsidRPr="003D4B57">
        <w:rPr>
          <w:lang w:val="en-US"/>
        </w:rPr>
        <w:t> </w:t>
      </w:r>
      <w:r w:rsidRPr="003D4B57">
        <w:t>— любые рыночные просадки на отрезке в два-три десятилетия полностью сглаживаются, а реальная доходность бизнеса исторически обгоняет инфляцию.</w:t>
      </w:r>
    </w:p>
    <w:p w14:paraId="02B274BE" w14:textId="77777777" w:rsidR="003D4B57" w:rsidRPr="003D4B57" w:rsidRDefault="003D4B57" w:rsidP="003D4B57">
      <w:r w:rsidRPr="003D4B57">
        <w:t>По мере приближения к рубежу «10–15 лет до пенсии» приоритет постепенно смещается от агрессивного роста к сохранению накопленного: долю акций стоит плавно снижать, переливая накопления в надежные</w:t>
      </w:r>
      <w:r w:rsidRPr="003D4B57">
        <w:rPr>
          <w:lang w:val="en-US"/>
        </w:rPr>
        <w:t> </w:t>
      </w:r>
      <w:r w:rsidRPr="003D4B57">
        <w:t xml:space="preserve">облигации с фиксированным купоном, чтобы зафиксировать доходность на годы вперед. Облигации — это возможность вложить </w:t>
      </w:r>
      <w:r w:rsidRPr="003D4B57">
        <w:lastRenderedPageBreak/>
        <w:t>деньги на несколько лет и заранее знать, какой у них процент доходности и когда будут выплаты.</w:t>
      </w:r>
    </w:p>
    <w:p w14:paraId="133544D0" w14:textId="77777777" w:rsidR="003D4B57" w:rsidRPr="003D4B57" w:rsidRDefault="003D4B57" w:rsidP="003D4B57">
      <w:r w:rsidRPr="003D4B57">
        <w:t>Облигации — относительно безопасный финансовый инструмент для накоплений на пенсию сейчас, считает Оксана Шихова. Она отмечает, что можно приобрести долгосрочные облигации и зафиксировать доходность 15% на 15 лет.</w:t>
      </w:r>
    </w:p>
    <w:p w14:paraId="64C58E3A" w14:textId="77777777" w:rsidR="003D4B57" w:rsidRPr="003D4B57" w:rsidRDefault="003D4B57" w:rsidP="003D4B57">
      <w:r w:rsidRPr="003D4B57">
        <w:t>По словам Ольги Гогаладзе, за пять лет до пенсии рисковать уже категорически нельзя — рынку может не хватить времени восстановиться после возможного спада, поэтому портфель переводится в консервативные защитные инструменты:</w:t>
      </w:r>
      <w:r w:rsidRPr="003D4B57">
        <w:rPr>
          <w:lang w:val="en-US"/>
        </w:rPr>
        <w:t> </w:t>
      </w:r>
      <w:r w:rsidRPr="003D4B57">
        <w:t>ОФЗ, банковские депозиты, фонды денежного рынка и облигации</w:t>
      </w:r>
      <w:r w:rsidRPr="003D4B57">
        <w:rPr>
          <w:lang w:val="en-US"/>
        </w:rPr>
        <w:t> </w:t>
      </w:r>
      <w:r w:rsidRPr="003D4B57">
        <w:t>с привязкой к инфляции.</w:t>
      </w:r>
    </w:p>
    <w:p w14:paraId="09EE422E" w14:textId="77777777" w:rsidR="003D4B57" w:rsidRPr="003D4B57" w:rsidRDefault="003D4B57" w:rsidP="003D4B57">
      <w:r w:rsidRPr="003D4B57">
        <w:t>Людям повзрослее, которые теряли деньги или видели, как это было у родителей, сложно обращаться к нематериальным инвестициям, они инвестируют, например, в</w:t>
      </w:r>
      <w:r w:rsidRPr="003D4B57">
        <w:rPr>
          <w:lang w:val="en-US"/>
        </w:rPr>
        <w:t> </w:t>
      </w:r>
      <w:r w:rsidRPr="003D4B57">
        <w:t>недвижимость, отмечает Оксана Шихова. Она как финансовый консультант помогает в подборе таких проектов. Сейчас в городах-миллионниках актуальны кладовки и паркинги. Войти в этот сегмент недвижимости можно с суммой от 200 тысяч рублей. По оценке эксперта, средняя доходность превышает 25%. Кладовку можно сдавать за шесть тысяч рублей в месяц и дороже.</w:t>
      </w:r>
    </w:p>
    <w:p w14:paraId="108B60BF" w14:textId="77777777" w:rsidR="003D4B57" w:rsidRPr="003D4B57" w:rsidRDefault="003D4B57" w:rsidP="003D4B57">
      <w:r w:rsidRPr="003D4B57">
        <w:t>Это связано с трендом на минимализм: люди не хотят загромождать квартиры вещами и охотно снимают для них кладовки. Тем более сейчас новостройки нередко идут без балконов. Такие варианты подходят как для пенсионных накоплений, так и просто для бизнеса.</w:t>
      </w:r>
    </w:p>
    <w:p w14:paraId="4E0B2E84" w14:textId="77777777" w:rsidR="003D4B57" w:rsidRPr="003D4B57" w:rsidRDefault="003D4B57" w:rsidP="003D4B57">
      <w:r w:rsidRPr="003D4B57">
        <w:t>Ольга Гогаладзе тоже отмечает, что в России традиционно любят инвестировать в «понятные» материальные активы:</w:t>
      </w:r>
      <w:r w:rsidRPr="003D4B57">
        <w:rPr>
          <w:lang w:val="en-US"/>
        </w:rPr>
        <w:t> </w:t>
      </w:r>
      <w:r w:rsidRPr="003D4B57">
        <w:t>квартиры, паркинги или коммерческие помещения.</w:t>
      </w:r>
    </w:p>
    <w:p w14:paraId="0B2ABD0C" w14:textId="4AA9FBF4" w:rsidR="003D4B57" w:rsidRPr="003D4B57" w:rsidRDefault="003D4B57" w:rsidP="003D4B57">
      <w:r w:rsidRPr="003D4B57">
        <w:t>«Жилую недвижимость в качестве регулярного пенсионного дохода легко переоценить: аренда в крупных городах сейчас редко превышает 4–6% годовых от стоимости объекта. Это ниже ключевой ставки и реальной инфляции. Квартира отлично сохраняет сами накопления от обесценивания на длинной дистанции, но как инструмент пассивного дохода требует больших накоплений на старте и постоянного участия»</w:t>
      </w:r>
    </w:p>
    <w:p w14:paraId="6D6D93E0" w14:textId="664DEF3A" w:rsidR="003D4B57" w:rsidRPr="003D4B57" w:rsidRDefault="003D4B57" w:rsidP="003D4B57">
      <w:r w:rsidRPr="003D4B57">
        <w:t xml:space="preserve">ОЛЬГА ГОГАЛАДЗЕ, экономист и основатель школы финансовой грамотности </w:t>
      </w:r>
      <w:r w:rsidRPr="003D4B57">
        <w:rPr>
          <w:lang w:val="en-US"/>
        </w:rPr>
        <w:t>PRO</w:t>
      </w:r>
      <w:r w:rsidRPr="003D4B57">
        <w:t>.</w:t>
      </w:r>
      <w:r w:rsidRPr="003D4B57">
        <w:rPr>
          <w:lang w:val="en-US"/>
        </w:rPr>
        <w:t>FINANSY</w:t>
      </w:r>
    </w:p>
    <w:p w14:paraId="5AB44F52" w14:textId="77777777" w:rsidR="003D4B57" w:rsidRPr="003D4B57" w:rsidRDefault="003D4B57" w:rsidP="003D4B57">
      <w:r w:rsidRPr="003D4B57">
        <w:t>«Больше доходность у коммерческих помещений — порядка 12% годовых, но и порог входа выше, чем при покупке квартиры», — отмечает Оксана Шихова.</w:t>
      </w:r>
    </w:p>
    <w:p w14:paraId="5253ED08" w14:textId="77777777" w:rsidR="003D4B57" w:rsidRPr="003D4B57" w:rsidRDefault="003D4B57" w:rsidP="003D4B57">
      <w:r w:rsidRPr="003D4B57">
        <w:t>Более комфортная и доходная альтернатива — ЗПИФ (закрытые паевые инвестиционные фонды) коммерческой или складской недвижимости, подчеркивает Ольга Гогаладзе. ЗПИФ — это форма коллективных инвестиций, в которой деньги инвесторов объединяются под управлением профессиональной управляющей компании (УК) для вложений в крупные активы. Такие вложения дают доходность 12–16% за счет арендного потока, имеют доступный порог входа от нескольких тысяч рублей и не требуют от инвестора решения коммунальных вопросов и поиска арендаторов.</w:t>
      </w:r>
    </w:p>
    <w:p w14:paraId="78B9297D" w14:textId="77777777" w:rsidR="003D4B57" w:rsidRPr="003D4B57" w:rsidRDefault="003D4B57" w:rsidP="003D4B57">
      <w:r w:rsidRPr="003D4B57">
        <w:t>Что мешает откладывать и инвестировать</w:t>
      </w:r>
    </w:p>
    <w:p w14:paraId="72799B97" w14:textId="77777777" w:rsidR="003D4B57" w:rsidRPr="003D4B57" w:rsidRDefault="003D4B57" w:rsidP="003D4B57">
      <w:r w:rsidRPr="003D4B57">
        <w:t>Главный барьер для длинных пенсионных накоплений — это исторический страх, говорит Ольга Гогаладзе. «Спасибо» дефолтам девяностых и кризисам последних десятилетий. И тут важно понимать:</w:t>
      </w:r>
      <w:r w:rsidRPr="003D4B57">
        <w:rPr>
          <w:lang w:val="en-US"/>
        </w:rPr>
        <w:t> </w:t>
      </w:r>
      <w:r w:rsidRPr="003D4B57">
        <w:t>отказ от инвестиций и сидение в наличных — это потеря денег и покупательской способности из-за инфляции.</w:t>
      </w:r>
    </w:p>
    <w:p w14:paraId="2CA99760" w14:textId="49D17153" w:rsidR="003D4B57" w:rsidRPr="003D4B57" w:rsidRDefault="003D4B57" w:rsidP="003D4B57">
      <w:r w:rsidRPr="003D4B57">
        <w:lastRenderedPageBreak/>
        <w:t>«Справляться со страхом потери денег помогает не попытка угадать будущее, а грамотно составленный портфель»</w:t>
      </w:r>
    </w:p>
    <w:p w14:paraId="6C69C6BB" w14:textId="3D8E9F13" w:rsidR="003D4B57" w:rsidRPr="003D4B57" w:rsidRDefault="003D4B57" w:rsidP="003D4B57">
      <w:r w:rsidRPr="003D4B57">
        <w:t xml:space="preserve">ОЛЬГА ГОГАЛАДЗЕ, экономист и основатель школы финансовой грамотности </w:t>
      </w:r>
      <w:r w:rsidRPr="003D4B57">
        <w:rPr>
          <w:lang w:val="en-US"/>
        </w:rPr>
        <w:t>PRO</w:t>
      </w:r>
      <w:r w:rsidRPr="003D4B57">
        <w:t>.</w:t>
      </w:r>
      <w:r w:rsidRPr="003D4B57">
        <w:rPr>
          <w:lang w:val="en-US"/>
        </w:rPr>
        <w:t>FINANSY</w:t>
      </w:r>
    </w:p>
    <w:p w14:paraId="5477F0D5" w14:textId="77777777" w:rsidR="003D4B57" w:rsidRDefault="003D4B57" w:rsidP="003D4B57">
      <w:r>
        <w:t>Что значит «грамотно»? Во-первых, это широкая диверсификация: не храните деньги в одном месте, используйте разные компании и финансовые инструменты.</w:t>
      </w:r>
    </w:p>
    <w:p w14:paraId="185F058E" w14:textId="77777777" w:rsidR="003D4B57" w:rsidRDefault="003D4B57" w:rsidP="003D4B57">
      <w:r>
        <w:t>Во-вторых, защита от инфляции через специнструменты. Ими, например, могут быть ОФЗ-ИН с индексацией номинала (стоимость автоматически увеличивается вместе с инфляцией) или флоатеры (облигации, чья доходность привязана к базовой ставке).</w:t>
      </w:r>
    </w:p>
    <w:p w14:paraId="1064DAD3" w14:textId="77777777" w:rsidR="003D4B57" w:rsidRDefault="003D4B57" w:rsidP="003D4B57">
      <w:r>
        <w:t>В-третьих, использование государственных страховых механизмов, таких как страхование банковских вкладов и гарантии по программе долгосрочных сбережений (ПДС) до 2,8 млн рублей.</w:t>
      </w:r>
    </w:p>
    <w:p w14:paraId="082B9A03" w14:textId="77777777" w:rsidR="003D4B57" w:rsidRDefault="003D4B57" w:rsidP="003D4B57">
      <w:r>
        <w:t>И наконец, стратегия регулярных покупок. Если вы вкладываете в инвестиции фиксированную сумму каждый месяц, то автоматически усредняете цену входа. И любые кризисы и падения цен превращаются из катастрофы в возможность докупить качественные активы с хорошей скидкой.</w:t>
      </w:r>
    </w:p>
    <w:p w14:paraId="0BC011E7" w14:textId="77777777" w:rsidR="003D4B57" w:rsidRDefault="003D4B57" w:rsidP="003D4B57">
      <w:r>
        <w:t>Оксана Шихова работает с недоверием к долгосрочным вкладам следующим образом: на начальном этапе люди вкладывают в будущее небольшие суммы, по 2–3 тысячи в месяц, а когда видят, как это работает, начинают вкладывать больше.</w:t>
      </w:r>
    </w:p>
    <w:p w14:paraId="627B6FDB" w14:textId="77777777" w:rsidR="003D4B57" w:rsidRDefault="003D4B57" w:rsidP="003D4B57">
      <w:r>
        <w:t>«Я всегда говорю: „Давай чисто психологически, с какой суммы тебе комфортно начать?“» — говорит она.</w:t>
      </w:r>
    </w:p>
    <w:p w14:paraId="30F9D80A" w14:textId="347F1374" w:rsidR="003D4B57" w:rsidRPr="003D4B57" w:rsidRDefault="003D4B57" w:rsidP="003D4B57">
      <w:r>
        <w:t>Доходность у каждого портфеля будет своя, но если, к примеру, хотите получать на пенсии пассивный доход 100 000 в месяц, то в возрасте от 30–35 лет откладывать каждый месяц по 10 тысяч. А далее — инвестировать их. Использовать индивидуальный инвестиционный счет, который ты не можешь закрыть в моменте и вывести эти деньги.</w:t>
      </w:r>
    </w:p>
    <w:p w14:paraId="49CF5A77" w14:textId="47052A59" w:rsidR="003D4B57" w:rsidRDefault="003D4B57" w:rsidP="003D4B57">
      <w:r>
        <w:t>«В инвестициях самое главное и самое ценное — не сумма взноса, а время. Чем раньше начнешь, тем меньше придется откладывать»</w:t>
      </w:r>
    </w:p>
    <w:p w14:paraId="3E52E15F" w14:textId="73C42B8B" w:rsidR="003D4B57" w:rsidRPr="003D4B57" w:rsidRDefault="003D4B57" w:rsidP="003D4B57">
      <w:r>
        <w:t>ОКСАНА ШИХОВА</w:t>
      </w:r>
      <w:r w:rsidRPr="003D4B57">
        <w:t xml:space="preserve">, </w:t>
      </w:r>
      <w:r>
        <w:t>финансовый консультант</w:t>
      </w:r>
    </w:p>
    <w:p w14:paraId="144A066C" w14:textId="77777777" w:rsidR="003D4B57" w:rsidRDefault="003D4B57" w:rsidP="003D4B57">
      <w:r>
        <w:t>Чаще всего она предлагает начать с облигаций. В целом надо смотреть по каждому индивидуально: какой капитал есть у человека, какая стартовая сумма. Если психологически комфортно купить недвижимость, то приобретаем ее и сдаем в аренду. Но здесь, конечно, очень важна локация.</w:t>
      </w:r>
    </w:p>
    <w:p w14:paraId="76E52CBB" w14:textId="77777777" w:rsidR="003D4B57" w:rsidRDefault="003D4B57" w:rsidP="003D4B57">
      <w:r>
        <w:t>Как готовятся к пенсии</w:t>
      </w:r>
    </w:p>
    <w:p w14:paraId="50F1F76C" w14:textId="77777777" w:rsidR="003D4B57" w:rsidRDefault="003D4B57" w:rsidP="003D4B57">
      <w:r>
        <w:t>Оксана Шихова делится историями клиентов.</w:t>
      </w:r>
    </w:p>
    <w:p w14:paraId="6DADBCE1" w14:textId="77777777" w:rsidR="003D4B57" w:rsidRDefault="003D4B57" w:rsidP="003D4B57">
      <w:r>
        <w:t xml:space="preserve">«Есть такой классный кейс. Девушке около 44 лет, она имеет капитал миллиард, а живет очень скромно. Я спросила: „Как вам удалось создать такой портфель?“ В ее портфеле были разные активы: недвижимость, земля и инвестиции в финансовые инструменты — разные инструменты. И она ответила: „Я всегда что-то покупала. Начала в 28 лет с покупки паркинга. Потом я этот паркинг продала, купила гараж, гараж продала, купила квартиру. Квартиру продала, купила коммерческое помещение. Вот так всегда что-то покупала, покупала. Думаю, что регулярно инвестировала примерно половину дохода“. </w:t>
      </w:r>
      <w:r>
        <w:lastRenderedPageBreak/>
        <w:t>На это мало кто готов пойти, отказаться от жизни, от удовольствия здесь и сейчас, в какую-то историю долгосроком, хочется же настоящим жить. Зато сейчас она может не работать, имеет пассивный доход, чтобы в 40 лет заниматься тем, что ей нравится. А до этого она работала в строительстве», — рассказывает эксперт.</w:t>
      </w:r>
    </w:p>
    <w:p w14:paraId="3D33EAFD" w14:textId="77777777" w:rsidR="003D4B57" w:rsidRDefault="003D4B57" w:rsidP="003D4B57">
      <w:r>
        <w:t>Есть и другие примеры.</w:t>
      </w:r>
    </w:p>
    <w:p w14:paraId="0BCAD14B" w14:textId="77777777" w:rsidR="003D4B57" w:rsidRDefault="003D4B57" w:rsidP="003D4B57">
      <w:r>
        <w:t>«Есть у меня люди, которые покупают квартиры в Тюмени. Если не ошибаюсь, квартир пять купили. Что-то с привлечением ипотек, что-то на детей было оформлено. Они их сдают в аренду в очень хорошей локации. Доходность высокая», — приводит пример Шихова.</w:t>
      </w:r>
    </w:p>
    <w:p w14:paraId="1FCEE300" w14:textId="7ECBD481" w:rsidR="003D4B57" w:rsidRPr="003D4B57" w:rsidRDefault="003D4B57" w:rsidP="003D4B57">
      <w:r>
        <w:t>Конечно, задумываться о пенсии заранее сложно, ведь отложенная достойная жизнь ценится намного меньше, чем сиюминутная радость, однако стоит попробовать и сделать первый шаг.</w:t>
      </w:r>
    </w:p>
    <w:p w14:paraId="1E046176" w14:textId="0AA3429D" w:rsidR="003D4B57" w:rsidRDefault="00F14BAC" w:rsidP="003D4B57">
      <w:hyperlink r:id="rId66" w:history="1">
        <w:r w:rsidR="003D4B57" w:rsidRPr="009002C1">
          <w:rPr>
            <w:rStyle w:val="a3"/>
          </w:rPr>
          <w:t>https://72.ru/text/economics/2026/10/30/76729838/</w:t>
        </w:r>
      </w:hyperlink>
      <w:r w:rsidR="003D4B57">
        <w:t xml:space="preserve"> </w:t>
      </w:r>
    </w:p>
    <w:p w14:paraId="519F3A68" w14:textId="77777777" w:rsidR="009058BC" w:rsidRPr="005D7199" w:rsidRDefault="009058BC" w:rsidP="009058BC">
      <w:pPr>
        <w:pStyle w:val="2"/>
      </w:pPr>
      <w:bookmarkStart w:id="199" w:name="_Toc244242386"/>
      <w:r w:rsidRPr="005D7199">
        <w:t xml:space="preserve">Ведомости, 29.10.2026, </w:t>
      </w:r>
      <w:r>
        <w:t>«</w:t>
      </w:r>
      <w:r w:rsidRPr="005D7199">
        <w:t>СберИнвестиции</w:t>
      </w:r>
      <w:r>
        <w:t>»</w:t>
      </w:r>
      <w:r w:rsidRPr="005D7199">
        <w:t>: 74% юных инвесторов пришли на рынок для формирования капитала</w:t>
      </w:r>
      <w:bookmarkEnd w:id="199"/>
    </w:p>
    <w:p w14:paraId="649091A7" w14:textId="77777777" w:rsidR="009058BC" w:rsidRPr="005D7199" w:rsidRDefault="009058BC" w:rsidP="009058BC">
      <w:pPr>
        <w:pStyle w:val="3"/>
      </w:pPr>
      <w:bookmarkStart w:id="200" w:name="_Toc244242387"/>
      <w:r w:rsidRPr="005D7199">
        <w:t xml:space="preserve">74% российских инвесторов в возрасте от 14 до 17 лет пришли на фондовый рынок с целью формирования капитала на будущее. Об этом сообщили представители </w:t>
      </w:r>
      <w:r>
        <w:t>«</w:t>
      </w:r>
      <w:r w:rsidRPr="005D7199">
        <w:t>Сберинвестиций</w:t>
      </w:r>
      <w:r>
        <w:t>»</w:t>
      </w:r>
      <w:r w:rsidRPr="005D7199">
        <w:t>.</w:t>
      </w:r>
      <w:bookmarkEnd w:id="200"/>
    </w:p>
    <w:p w14:paraId="1930A6C3" w14:textId="77777777" w:rsidR="009058BC" w:rsidRPr="005D7199" w:rsidRDefault="009058BC" w:rsidP="009058BC">
      <w:r w:rsidRPr="005D7199">
        <w:t>В исследовании приняли участие 1200 человек. Согласно результатам опроса, половина подростков начали инвестировать в течение последнего года, еще 25% занимаются этим более года, а четверть – свыше двух лет.</w:t>
      </w:r>
    </w:p>
    <w:p w14:paraId="7A7A3A50" w14:textId="77777777" w:rsidR="009058BC" w:rsidRPr="005D7199" w:rsidRDefault="009058BC" w:rsidP="009058BC">
      <w:r w:rsidRPr="005D7199">
        <w:t>Помимо формирования будущего капитала, среди основных целей юные инвесторы называют накопление средств на крупные покупки, обучение управлению деньгами и желание разобраться в работе фондового рынка.</w:t>
      </w:r>
    </w:p>
    <w:p w14:paraId="3E1C0719" w14:textId="77777777" w:rsidR="009058BC" w:rsidRPr="005D7199" w:rsidRDefault="009058BC" w:rsidP="009058BC">
      <w:r w:rsidRPr="005D7199">
        <w:t>При этом 56% респондентов впервые узнали об инвестициях самостоятельно. Еще 18% познакомились с этой сферой благодаря родителям, 13% – через блогеров и социальные сети, по 6% – от друзей и одноклассников.</w:t>
      </w:r>
    </w:p>
    <w:p w14:paraId="5449239F" w14:textId="77777777" w:rsidR="009058BC" w:rsidRPr="005D7199" w:rsidRDefault="009058BC" w:rsidP="009058BC">
      <w:r w:rsidRPr="005D7199">
        <w:t>Большинство подростков используют для инвестиций карманные деньги. На втором месте находятся самостоятельно заработанные средства, на третьем – деньги, подаренные родителями.</w:t>
      </w:r>
    </w:p>
    <w:p w14:paraId="14E866ED" w14:textId="77777777" w:rsidR="009058BC" w:rsidRPr="005D7199" w:rsidRDefault="009058BC" w:rsidP="009058BC">
      <w:r w:rsidRPr="005D7199">
        <w:t>Наибольший интерес у молодых инвесторов вызывают акции известных компаний (56%) и облигации (35%). Инвестиционные фонды предпочитают 5% опрошенных. При этом 48% подростков хотят научиться формировать инвестиционный портфель, по 42% интересуются выбором акций и устройством фондового рынка, а 35% – способами снижения рисков.</w:t>
      </w:r>
    </w:p>
    <w:p w14:paraId="32C1559C" w14:textId="77777777" w:rsidR="009058BC" w:rsidRDefault="009058BC" w:rsidP="009058BC">
      <w:r w:rsidRPr="005D7199">
        <w:t xml:space="preserve">В </w:t>
      </w:r>
      <w:r>
        <w:t>«</w:t>
      </w:r>
      <w:r w:rsidRPr="005D7199">
        <w:t>Сберинвестициях</w:t>
      </w:r>
      <w:r>
        <w:t>»</w:t>
      </w:r>
      <w:r w:rsidRPr="005D7199">
        <w:t xml:space="preserve"> напомнили, что возможность открывать брокерские счета и совершать операции стала доступна подросткам с 14 лет в октябре 2024 г. К октябрю 2026 г. число юных инвесторов на платформе превысило 300 000 человек.</w:t>
      </w:r>
    </w:p>
    <w:p w14:paraId="3DFE0E66" w14:textId="20B3D1D1" w:rsidR="009058BC" w:rsidRDefault="009058BC" w:rsidP="009058BC">
      <w:hyperlink r:id="rId67" w:history="1">
        <w:r w:rsidRPr="00C435C7">
          <w:rPr>
            <w:rStyle w:val="a3"/>
          </w:rPr>
          <w:t>https://www.vedomosti.ru/investments/news/2026/10/29/1240970-yunih-investorov</w:t>
        </w:r>
      </w:hyperlink>
      <w:r>
        <w:t xml:space="preserve"> </w:t>
      </w:r>
    </w:p>
    <w:p w14:paraId="75B39CF7" w14:textId="77777777" w:rsidR="009058BC" w:rsidRDefault="009058BC" w:rsidP="009058BC">
      <w:pPr>
        <w:pStyle w:val="2"/>
      </w:pPr>
      <w:bookmarkStart w:id="201" w:name="_Toc244242388"/>
      <w:r>
        <w:lastRenderedPageBreak/>
        <w:t>Информационный бизнес блог, 29.10.2026</w:t>
      </w:r>
      <w:r w:rsidRPr="00DA5A77">
        <w:t xml:space="preserve">, </w:t>
      </w:r>
      <w:r>
        <w:t>31% опрошенных самозанятых сообщили о росте дохода в этом году</w:t>
      </w:r>
      <w:bookmarkEnd w:id="201"/>
    </w:p>
    <w:p w14:paraId="0699A1B3" w14:textId="77777777" w:rsidR="009058BC" w:rsidRDefault="009058BC" w:rsidP="009058BC">
      <w:pPr>
        <w:pStyle w:val="3"/>
      </w:pPr>
      <w:bookmarkStart w:id="202" w:name="_Toc244242389"/>
      <w:r>
        <w:t>С 1 октября для самозанятых появляются новые правила: государство вводит лимит в 60 часов в месяц на работу через онлайн-платформы. А ранее в это году для них открыли программу добровольного социального страхования с доступом к оплачиваемым больничным. На фоне этого аналитики финансового маркетплейса «Выберу.ру» опросили самозанятых россиян и выяснили, как они оценивают свой доход, чего им не хватает в текущем формате работы и как они относятся к нововведениям.</w:t>
      </w:r>
      <w:bookmarkEnd w:id="202"/>
    </w:p>
    <w:p w14:paraId="4EDD0E24" w14:textId="77777777" w:rsidR="009058BC" w:rsidRDefault="009058BC" w:rsidP="009058BC">
      <w:r>
        <w:t>За последний год у 31% опрошенных самозанятых доход вырос, еще у 43% он остался примерно на прежнем уровне, а 26% столкнулись со снижением заработка. Свой рост доходов 38% респондентов связывают прежде всего с увеличением числа заказов и клиентов. Еще 29% ответили, что это связано с тем, что они повысили стоимость своих услуг, а 21% смогли увеличить доход благодаря более эффективному продвижению и привлечению клиентов. Остальные 12% назвали другие причины.</w:t>
      </w:r>
    </w:p>
    <w:p w14:paraId="11746B2D" w14:textId="77777777" w:rsidR="009058BC" w:rsidRDefault="009058BC" w:rsidP="009058BC">
      <w:r>
        <w:t>Главным преимуществом самозанятости 34% респондентов считают свободный график. Еще 23% ценят возможность совмещать несколько источников дохода, а 17% - самостоятельно выбирать клиентов и заказы. Для 14% важную роль играет простая налоговая и учетная система, еще 12% привлекает возможность работать на себя без открытия ИП.</w:t>
      </w:r>
    </w:p>
    <w:p w14:paraId="3A4046A2" w14:textId="77777777" w:rsidR="009058BC" w:rsidRDefault="009058BC" w:rsidP="009058BC">
      <w:r>
        <w:t>При этом у свободного формата есть и обратная сторона. Основным недостатком 31% самозанятых считают нестабильность своего дохода. Еще 27% не хватает оплачиваемых отпусков, больничных и ДМС. Для 19% проблемой становится необходимость самостоятельно искать клиентов и заказы. Сложности с получением кредитов и других финансовых продуктов отметили 11%, а оставшиеся 12% указали на отсутствие долгосрочных социальных гарантий и пенсионных накоплений.</w:t>
      </w:r>
    </w:p>
    <w:p w14:paraId="4EE291E9" w14:textId="77777777" w:rsidR="009058BC" w:rsidRDefault="009058BC" w:rsidP="009058BC">
      <w:r>
        <w:t>В этом году самозанятые получили возможность добровольно оформить оплачиваемый больничный через Социальный фонд России. 37% опрошенных планируют ей воспользоваться или уже это сделали. Еще 48% также оценивают инициативу положительно, но пока не планируют ею пользоваться. А 15% предпочитают справляться своими силами и закладывают риски болезни в стоимость своих услуг.</w:t>
      </w:r>
    </w:p>
    <w:p w14:paraId="65048869" w14:textId="77777777" w:rsidR="009058BC" w:rsidRDefault="009058BC" w:rsidP="009058BC">
      <w:r>
        <w:t>Говоря о новых правилах, которые вступят в силу 1 октября, 41% считают, что ограничение работы с одним заказчиком до 60 часов в месяц приведет к тому, что самозанятые будут чаще сотрудничать сразу с несколькими клиентами. Еще 27% не ждут существенных изменений в работе. А 32% думают, что теперь компании станут чаще предлагать таким исполнителям переход в штат.</w:t>
      </w:r>
    </w:p>
    <w:p w14:paraId="79F20C24" w14:textId="77777777" w:rsidR="009058BC" w:rsidRDefault="009058BC" w:rsidP="009058BC">
      <w:r>
        <w:t>Причем 13% опрошенных самозанятых уже планируют переход в штат в течение года, еще 24% готовы рассмотреть такой вариант, если появится подходящее предложение. Почти половина, 48%, хочет продолжать работать в статусе самозанятого. А 15% хотели бы совмещать самостоятельную работу с официальным трудоустройством.</w:t>
      </w:r>
    </w:p>
    <w:p w14:paraId="55C8C5C6" w14:textId="77777777" w:rsidR="009058BC" w:rsidRDefault="009058BC" w:rsidP="009058BC">
      <w:r>
        <w:t xml:space="preserve">Основными причинами для таких мыслей стали экономические изменения. 45% из тех, кто хотел бы перейти в штат, считают, что так они могли бы получать более высокую и стабильную зарплату, 28% хотят перейти на трудовой договор из-за сложности поиска </w:t>
      </w:r>
      <w:r>
        <w:lastRenderedPageBreak/>
        <w:t>новых заказчиков. Еще 17% готовы изменить формат работы ради получения социальных гарантий от официального работодателя.</w:t>
      </w:r>
    </w:p>
    <w:p w14:paraId="12583126" w14:textId="77777777" w:rsidR="009058BC" w:rsidRPr="006D44B6" w:rsidRDefault="009058BC" w:rsidP="009058BC">
      <w:hyperlink r:id="rId68" w:history="1">
        <w:r w:rsidRPr="00A32CBE">
          <w:rPr>
            <w:rStyle w:val="a3"/>
          </w:rPr>
          <w:t>https://business-top.info/?p=638453</w:t>
        </w:r>
      </w:hyperlink>
    </w:p>
    <w:p w14:paraId="5C6227B7" w14:textId="77777777" w:rsidR="009058BC" w:rsidRPr="007778D6" w:rsidRDefault="009058BC" w:rsidP="009058BC">
      <w:pPr>
        <w:pStyle w:val="2"/>
      </w:pPr>
      <w:bookmarkStart w:id="203" w:name="_Toc244242390"/>
      <w:r w:rsidRPr="007778D6">
        <w:t>Информационный бизнес блог, 29.10.2026, 43% опрошенных россиян откладывают деньги на пенсию</w:t>
      </w:r>
      <w:bookmarkEnd w:id="203"/>
    </w:p>
    <w:p w14:paraId="3C9A7810" w14:textId="77777777" w:rsidR="009058BC" w:rsidRPr="007778D6" w:rsidRDefault="009058BC" w:rsidP="009058BC">
      <w:pPr>
        <w:pStyle w:val="3"/>
      </w:pPr>
      <w:bookmarkStart w:id="204" w:name="_Toc244242391"/>
      <w:r w:rsidRPr="007778D6">
        <w:t>По данным Росстата, средний размер пенсий работающих и неработающих россиян в августе 2026 года составил 25,4 тысяч рублей. Аналитики финансового маркетплейса «Выберу.ру» опросили 3 000 человек, чтобы выяснить, откладывают ли они деньги на пенсию, какую сумму считают достаточной для комфортной жизни и что собираются делать, если не смогут накопить надежную подушку.</w:t>
      </w:r>
      <w:bookmarkEnd w:id="204"/>
    </w:p>
    <w:p w14:paraId="0CFCDCD3" w14:textId="77777777" w:rsidR="009058BC" w:rsidRPr="007778D6" w:rsidRDefault="009058BC" w:rsidP="009058BC">
      <w:r w:rsidRPr="007778D6">
        <w:t>Исследование показало, что 43% опрошенных россиян уже формируют свои пенсионные накопления. Большинство из них, 41% начали откладывать деньги в возрасте от 36 до 45 лет. На втором месте оказались те, кто занялся этим вопросом уже после 45 лет - 32%. Молодежь задумывается о пенсии реже: в возрасте от 25 до 35 лет копят 19% респондентов, а до 25 лет откладывают деньги с этой целью лишь 8% участников. При этом 57% участников опроса признались, что на данный момент они вообще не занимаются пенсионными сбережениями.</w:t>
      </w:r>
    </w:p>
    <w:p w14:paraId="5BB04A6A" w14:textId="77777777" w:rsidR="009058BC" w:rsidRPr="00741BD4" w:rsidRDefault="009058BC" w:rsidP="009058BC">
      <w:r w:rsidRPr="007778D6">
        <w:t xml:space="preserve">Главный аргумент в пользу накоплений - желание сохранить привычный уровень жизни. </w:t>
      </w:r>
      <w:r w:rsidRPr="00741BD4">
        <w:t>Так считают 52% тех, кто откладывает деньги на пенсию: по их мнению, одной только официальной пенсии им может оказаться недостаточно. Еще 36% хотят иметь капитал, который в будущем позволит помочь семье или оставить наследство детям. 12% копят, чтобы выйти на пенсию досрочно и посвятить время путешествиям, хобби или отдыху. А 10% опрошенных беспокоятся о возможном росте расходов на здоровье и повседневные нужды в старости.</w:t>
      </w:r>
    </w:p>
    <w:p w14:paraId="1523B474" w14:textId="77777777" w:rsidR="009058BC" w:rsidRPr="00741BD4" w:rsidRDefault="009058BC" w:rsidP="009058BC">
      <w:r w:rsidRPr="00741BD4">
        <w:t>Среди тех, кто пока не откладывает деньги, 45% признались, что считают пенсию далеким будущим и планируют начать копить позже. 30% предпочитают жить и тратить здесь и сейчас, не задумываясь о старости. 13% не верят в долгосрочную стабильность финансовых инструментов и опасаются инфляции. Еще 6% пока не определились, какие инструменты лучше выбрать для долгосрочных накоплений, а оставшиеся 6% назвали другие причины.</w:t>
      </w:r>
    </w:p>
    <w:p w14:paraId="15CE87DB" w14:textId="77777777" w:rsidR="009058BC" w:rsidRPr="00741BD4" w:rsidRDefault="009058BC" w:rsidP="009058BC">
      <w:r w:rsidRPr="00741BD4">
        <w:t>Самый популярный способ накопить на старость - банковские вклады. Их выбирают 32% опрошенных. Еще 17% инвестируют в недвижимость, рассчитывая в будущем получать доход от аренды, а 15% предпочитают хранить дома наличные рубли или валюту.</w:t>
      </w:r>
    </w:p>
    <w:p w14:paraId="2F3E9B80" w14:textId="77777777" w:rsidR="009058BC" w:rsidRPr="00741BD4" w:rsidRDefault="009058BC" w:rsidP="009058BC">
      <w:r w:rsidRPr="00741BD4">
        <w:t>Еще 14% респондентов самостоятельно покупают акции, облигации или золото через брокерский счет, а 12% участвуют в Программе долгосрочных сбережений через НПФ, чтобы воспользоваться государственным софинансированием и налоговыми льготами. 4% выбирают негосударственное пенсионное обеспечение через НПФ, а 6% перечислили другие варианты.</w:t>
      </w:r>
    </w:p>
    <w:p w14:paraId="0FE04728" w14:textId="77777777" w:rsidR="009058BC" w:rsidRPr="00741BD4" w:rsidRDefault="009058BC" w:rsidP="009058BC">
      <w:r w:rsidRPr="00741BD4">
        <w:t xml:space="preserve">29% участников опроса считают, что для комфортной жизни на пенсии им нужно от 10 до 20 млн рублей. Еще 27% полагают, что для стабильной жизни хватит от 5 до 10 млн рублей. До 5 млн рублей в дополнение к государственным выплатам считают </w:t>
      </w:r>
      <w:r w:rsidRPr="00741BD4">
        <w:lastRenderedPageBreak/>
        <w:t>достаточными 18% респондентов. Более 20 млн рублей для полной финансовой свободы хотели бы накопить 16%. Остальные 10% пока об этом не думали и не пытались подсчитать, какая сумма понадобится им на пенсии.</w:t>
      </w:r>
    </w:p>
    <w:p w14:paraId="2A169237" w14:textId="77777777" w:rsidR="009058BC" w:rsidRPr="00741BD4" w:rsidRDefault="009058BC" w:rsidP="009058BC">
      <w:r w:rsidRPr="00741BD4">
        <w:t>Большинство тех, кто откладывает деньги, направляют на пенсионную подушку небольшую часть дохода. 44% опрошенных выделяют на это до 5% ежемесячного дохода, от 5% до 10% - 35% респондентов, а от 10% до 20% - почти каждый пятый участник опроса. А вот больше 20% своего дохода откладывают на пенсию лишь 1% респондентов.</w:t>
      </w:r>
    </w:p>
    <w:p w14:paraId="3EF402CD" w14:textId="77777777" w:rsidR="009058BC" w:rsidRPr="00741BD4" w:rsidRDefault="009058BC" w:rsidP="009058BC">
      <w:r w:rsidRPr="00741BD4">
        <w:t>Если к моменту выхода на пенсию нужной суммы не окажется, 30% россиян планируют работать или подрабатывать столько, сколько позволит здоровье. Еще 42% готовы будут пересмотреть свои расходы. А на помощь детей и поддержку семьи надеются 28% участников опроса.</w:t>
      </w:r>
    </w:p>
    <w:p w14:paraId="321C3C81" w14:textId="77777777" w:rsidR="009058BC" w:rsidRPr="00741BD4" w:rsidRDefault="009058BC" w:rsidP="009058BC">
      <w:r w:rsidRPr="00741BD4">
        <w:t>«Многие задумываются о пенсионных накоплениях в 36-45 лет. К этому времени обычно уже есть определенный карьерный опыт, более стабильный доход и понимание того, какого уровня жизни хочется в будущем. Но начинать копить можно и раньше, не дожидаясь значительного роста заработка. Даже небольшие ежемесячные отчисления до 5% или 10% от заработка - это отличный, правильный старт. Главное в таких долгосрочных накоплениях - не размер взносов, а их регулярность», - отмечает Анна Романенко, директор департамента коммуникационной политики финансового маркетплейса «Выберу.ру».</w:t>
      </w:r>
    </w:p>
    <w:p w14:paraId="0049E607" w14:textId="77777777" w:rsidR="009058BC" w:rsidRPr="00741BD4" w:rsidRDefault="009058BC" w:rsidP="009058BC">
      <w:hyperlink r:id="rId69" w:history="1">
        <w:r w:rsidRPr="00A32CBE">
          <w:rPr>
            <w:rStyle w:val="a3"/>
            <w:lang w:val="en-US"/>
          </w:rPr>
          <w:t>https</w:t>
        </w:r>
        <w:r w:rsidRPr="00741BD4">
          <w:rPr>
            <w:rStyle w:val="a3"/>
          </w:rPr>
          <w:t>://</w:t>
        </w:r>
        <w:r w:rsidRPr="00A32CBE">
          <w:rPr>
            <w:rStyle w:val="a3"/>
            <w:lang w:val="en-US"/>
          </w:rPr>
          <w:t>business</w:t>
        </w:r>
        <w:r w:rsidRPr="00741BD4">
          <w:rPr>
            <w:rStyle w:val="a3"/>
          </w:rPr>
          <w:t>-</w:t>
        </w:r>
        <w:r w:rsidRPr="00A32CBE">
          <w:rPr>
            <w:rStyle w:val="a3"/>
            <w:lang w:val="en-US"/>
          </w:rPr>
          <w:t>top</w:t>
        </w:r>
        <w:r w:rsidRPr="00741BD4">
          <w:rPr>
            <w:rStyle w:val="a3"/>
          </w:rPr>
          <w:t>.</w:t>
        </w:r>
        <w:r w:rsidRPr="00A32CBE">
          <w:rPr>
            <w:rStyle w:val="a3"/>
            <w:lang w:val="en-US"/>
          </w:rPr>
          <w:t>info</w:t>
        </w:r>
        <w:r w:rsidRPr="00741BD4">
          <w:rPr>
            <w:rStyle w:val="a3"/>
          </w:rPr>
          <w:t>/?</w:t>
        </w:r>
        <w:r w:rsidRPr="00A32CBE">
          <w:rPr>
            <w:rStyle w:val="a3"/>
            <w:lang w:val="en-US"/>
          </w:rPr>
          <w:t>p</w:t>
        </w:r>
        <w:r w:rsidRPr="00741BD4">
          <w:rPr>
            <w:rStyle w:val="a3"/>
          </w:rPr>
          <w:t>=638519</w:t>
        </w:r>
      </w:hyperlink>
      <w:r w:rsidRPr="00741BD4">
        <w:t xml:space="preserve"> </w:t>
      </w:r>
    </w:p>
    <w:p w14:paraId="2E0A40C2" w14:textId="77777777" w:rsidR="009058BC" w:rsidRPr="00A4249D" w:rsidRDefault="009058BC" w:rsidP="009058BC">
      <w:pPr>
        <w:pStyle w:val="2"/>
      </w:pPr>
      <w:bookmarkStart w:id="205" w:name="_Toc244242392"/>
      <w:r>
        <w:t>Sostav.Ru, 29.10.2026</w:t>
      </w:r>
      <w:r w:rsidRPr="00A4249D">
        <w:t xml:space="preserve">, </w:t>
      </w:r>
      <w:r>
        <w:t>Пенсионеры на рынке труда: почему бизнес массово нанимает кандидатов 55+</w:t>
      </w:r>
      <w:bookmarkEnd w:id="205"/>
    </w:p>
    <w:p w14:paraId="5A631E61" w14:textId="77777777" w:rsidR="009058BC" w:rsidRDefault="009058BC" w:rsidP="009058BC">
      <w:pPr>
        <w:pStyle w:val="3"/>
      </w:pPr>
      <w:bookmarkStart w:id="206" w:name="_Toc244242393"/>
      <w:r>
        <w:t>Еще несколько лет назад слово «пенсионер» вызывало у большинства рекрутеров желание сразу закрыть резюме. На собеседования звали тех, кто «молод и амбициозен».</w:t>
      </w:r>
      <w:r w:rsidRPr="00A4249D">
        <w:t xml:space="preserve"> </w:t>
      </w:r>
      <w:r>
        <w:t>В 2026 году ситуация развернулась на 180 градусов: работодатели отправили соискателям старше 55 лет на 2,5 миллиона приглашений больше, чем годом ранее. Рост спроса составил 75%.</w:t>
      </w:r>
      <w:bookmarkEnd w:id="206"/>
    </w:p>
    <w:p w14:paraId="2791578A" w14:textId="77777777" w:rsidR="009058BC" w:rsidRDefault="009058BC" w:rsidP="009058BC">
      <w:r>
        <w:t>Игнорировать этот тренд сегодня - чистая профессиональная близорукость. Когда рынок труда перегрет до предела, а за молодежь идет ожесточенная битва, зрелые кадры превратились из «серебряного резерва» в главную спасительную силу для сотен отраслей.</w:t>
      </w:r>
    </w:p>
    <w:p w14:paraId="0DD81CFB" w14:textId="77777777" w:rsidR="009058BC" w:rsidRDefault="009058BC" w:rsidP="009058BC">
      <w:r>
        <w:t>Хотят ли они работать: сухие цифры рынка</w:t>
      </w:r>
    </w:p>
    <w:p w14:paraId="36DC867A" w14:textId="77777777" w:rsidR="009058BC" w:rsidRDefault="009058BC" w:rsidP="009058BC">
      <w:r>
        <w:t>Стереотип о том, что после выхода на пенсию люди мечтают исключительно о даче и сериалах, окончательно рухнул.</w:t>
      </w:r>
    </w:p>
    <w:p w14:paraId="451FC020" w14:textId="77777777" w:rsidR="009058BC" w:rsidRDefault="009058BC" w:rsidP="009058BC">
      <w:r>
        <w:t>За девять месяцев 2026 года соискатели старше 55 лет разместили более 400 тысяч резюме - на треть больше, чем год назад. Причем женщины выходят на рынок активнее мужчин.</w:t>
      </w:r>
    </w:p>
    <w:p w14:paraId="6E1A623D" w14:textId="77777777" w:rsidR="009058BC" w:rsidRDefault="009058BC" w:rsidP="009058BC">
      <w:r>
        <w:t>По данным исследований, две трети специалистов предпенсионного возраста планируют продолжать работу и после наступления пенсионного рубежа.</w:t>
      </w:r>
    </w:p>
    <w:p w14:paraId="0537BD78" w14:textId="77777777" w:rsidR="009058BC" w:rsidRDefault="009058BC" w:rsidP="009058BC">
      <w:r>
        <w:t xml:space="preserve">Мотивы здесь предельно понятны: </w:t>
      </w:r>
    </w:p>
    <w:p w14:paraId="466C4915" w14:textId="77777777" w:rsidR="009058BC" w:rsidRDefault="009058BC" w:rsidP="009058BC">
      <w:r>
        <w:lastRenderedPageBreak/>
        <w:t>1.</w:t>
      </w:r>
      <w:r>
        <w:tab/>
        <w:t>Финансовая стабильность. При этом средние зарплатные ожидания в этой группе составляют около 65 тысяч рублей, что примерно на 10 тысяч рублей ниже средних аппетитов по рынку.</w:t>
      </w:r>
    </w:p>
    <w:p w14:paraId="433C9614" w14:textId="77777777" w:rsidR="009058BC" w:rsidRDefault="009058BC" w:rsidP="009058BC">
      <w:r>
        <w:t>2.</w:t>
      </w:r>
      <w:r>
        <w:tab/>
        <w:t>Потребность быть в строю. Людям важны востребованность, общение и привычный ритм жизни. Современные пенсионеры чувствуют себя гораздо энергичнее, чем предыдущие поколения.</w:t>
      </w:r>
    </w:p>
    <w:p w14:paraId="065642E1" w14:textId="77777777" w:rsidR="009058BC" w:rsidRDefault="009058BC" w:rsidP="009058BC">
      <w:r>
        <w:t>В чем реальная выгода для предпринимателя</w:t>
      </w:r>
    </w:p>
    <w:p w14:paraId="36505B66" w14:textId="77777777" w:rsidR="009058BC" w:rsidRDefault="009058BC" w:rsidP="009058BC">
      <w:r>
        <w:t>Бизнес, который однажды рискнул и нанял зрелых специалистов, почти никогда не возвращается к прежним шаблонам.</w:t>
      </w:r>
    </w:p>
    <w:p w14:paraId="43CF3198" w14:textId="77777777" w:rsidR="009058BC" w:rsidRDefault="009058BC" w:rsidP="009058BC">
      <w:r>
        <w:t>Опросы работодателей показывают четкую картину: три четверти руководителей называют главным качеством возрастных сотрудников железную ответственность. Еще 58% ценят опыт и системное мышление.</w:t>
      </w:r>
    </w:p>
    <w:p w14:paraId="7EAE7061" w14:textId="77777777" w:rsidR="009058BC" w:rsidRDefault="009058BC" w:rsidP="009058BC">
      <w:r>
        <w:t xml:space="preserve">Плюсы очевидны в ежедневной работе: </w:t>
      </w:r>
    </w:p>
    <w:p w14:paraId="051A231E" w14:textId="77777777" w:rsidR="009058BC" w:rsidRDefault="009058BC" w:rsidP="009058BC">
      <w:r>
        <w:t>1.</w:t>
      </w:r>
      <w:r>
        <w:tab/>
        <w:t>Нулевая текучесть. Молодые кадры часто меняют работу ради прибавки в пару тысяч рублей, потому что «ищут себя». Зрелые сотрудники себя уже нашли. Они ценят стабильность и работают годами на одном месте.</w:t>
      </w:r>
    </w:p>
    <w:p w14:paraId="56C1DC56" w14:textId="77777777" w:rsidR="009058BC" w:rsidRDefault="009058BC" w:rsidP="009058BC">
      <w:r>
        <w:t>2.</w:t>
      </w:r>
      <w:r>
        <w:tab/>
        <w:t>Стрессоустойчивость. Опыт позволяет им не паниковать в авралы и спокойно решать нестандартные задачи.</w:t>
      </w:r>
    </w:p>
    <w:p w14:paraId="662EB00C" w14:textId="77777777" w:rsidR="009058BC" w:rsidRDefault="009058BC" w:rsidP="009058BC">
      <w:r>
        <w:t>3.</w:t>
      </w:r>
      <w:r>
        <w:tab/>
        <w:t>Наставничество. Они охотно передают практические навыки молодежи, снижая затраты компании на внешнее обучение новичков.</w:t>
      </w:r>
    </w:p>
    <w:p w14:paraId="2824B046" w14:textId="77777777" w:rsidR="009058BC" w:rsidRDefault="009058BC" w:rsidP="009058BC">
      <w:r>
        <w:t>Где реально работают кандидаты 55+</w:t>
      </w:r>
    </w:p>
    <w:p w14:paraId="228B4732" w14:textId="77777777" w:rsidR="009058BC" w:rsidRDefault="009058BC" w:rsidP="009058BC">
      <w:r>
        <w:t>Представление о том, что пожилые люди могут быть только вахтерами и гардеробщиками, пора сдать в архив.</w:t>
      </w:r>
    </w:p>
    <w:p w14:paraId="543713DE" w14:textId="77777777" w:rsidR="009058BC" w:rsidRDefault="009058BC" w:rsidP="009058BC">
      <w:r>
        <w:t>Сегодня соискатели 55+ массово закрывают дефицитные позиции: от бухгалтеров, товароведов и медсестер до токарей, инженеров, агрономов и водителей. В ритейле и ресторанном бизнесе под них специально открывают гибкие смены с частичной занятостью.</w:t>
      </w:r>
    </w:p>
    <w:p w14:paraId="60020928" w14:textId="77777777" w:rsidR="009058BC" w:rsidRDefault="009058BC" w:rsidP="009058BC">
      <w:r>
        <w:t>Даже барьер с технологиями постепенно стирается: больше половины людей старше 55 лет ежедневно пользуются цифровыми сервисами, а число резюме этой возрастной группы с навыками работы с искусственным интеллектом за год подскочило на 21%.</w:t>
      </w:r>
    </w:p>
    <w:p w14:paraId="492637BF" w14:textId="77777777" w:rsidR="009058BC" w:rsidRDefault="009058BC" w:rsidP="009058BC">
      <w:r>
        <w:t>Что делать бизнесу прямо сейчас</w:t>
      </w:r>
    </w:p>
    <w:p w14:paraId="5A3569A9" w14:textId="77777777" w:rsidR="009058BC" w:rsidRDefault="009058BC" w:rsidP="009058BC">
      <w:r>
        <w:t xml:space="preserve">Если на предприятии пустуют рабочие места, руководству стоит сделать три простых шага: </w:t>
      </w:r>
    </w:p>
    <w:p w14:paraId="4E2358FA" w14:textId="77777777" w:rsidR="009058BC" w:rsidRDefault="009058BC" w:rsidP="009058BC">
      <w:r>
        <w:t>1.</w:t>
      </w:r>
      <w:r>
        <w:tab/>
        <w:t>Убрать возрастной порог. Оценивать человека по его реальным навыкам, а не по дате рождения в паспорте.</w:t>
      </w:r>
    </w:p>
    <w:p w14:paraId="3D194DD4" w14:textId="77777777" w:rsidR="009058BC" w:rsidRDefault="009058BC" w:rsidP="009058BC">
      <w:r>
        <w:t>2.</w:t>
      </w:r>
      <w:r>
        <w:tab/>
        <w:t>Адаптировать условия. Дать возможность выбора смен, убрать бессмысленные физические перегрузки и предложить понятные задачи.</w:t>
      </w:r>
    </w:p>
    <w:p w14:paraId="0ECBA425" w14:textId="77777777" w:rsidR="009058BC" w:rsidRDefault="009058BC" w:rsidP="009058BC">
      <w:r>
        <w:t>3.</w:t>
      </w:r>
      <w:r>
        <w:tab/>
        <w:t>Не бояться цифрового разрыва. Любые базовые складские или кассовые программы человек осваивает за пару недель, а вот врожденную ответственность и житейскую мудрость за деньги не купишь.</w:t>
      </w:r>
    </w:p>
    <w:p w14:paraId="3564E906" w14:textId="77777777" w:rsidR="009058BC" w:rsidRDefault="009058BC" w:rsidP="009058BC">
      <w:r>
        <w:lastRenderedPageBreak/>
        <w:t>Итог</w:t>
      </w:r>
    </w:p>
    <w:p w14:paraId="7B4C4CE3" w14:textId="77777777" w:rsidR="009058BC" w:rsidRDefault="009058BC" w:rsidP="009058BC">
      <w:r>
        <w:t>Кандидаты старшего возраста - это не благотворительность и не социальная нагрузка. Это огромный, дисциплинированный и доступный кадровый ресурс, который спасает производство и ритейл от простоя в условиях жесточайшего кадрового голода.</w:t>
      </w:r>
    </w:p>
    <w:p w14:paraId="392EAC22" w14:textId="77777777" w:rsidR="009058BC" w:rsidRDefault="009058BC" w:rsidP="009058BC">
      <w:r>
        <w:t>О том, как на самом деле устроена экономика линейного персонала и какие инструменты повышения эффективности труда работают в 2026 году, мы пишем в нашем Телеграм-канале. Подписывайтесь, чтобы управлять кадрами на основе актуальной аналитики.</w:t>
      </w:r>
    </w:p>
    <w:p w14:paraId="4E8E5E01" w14:textId="77777777" w:rsidR="009058BC" w:rsidRPr="00A4249D" w:rsidRDefault="009058BC" w:rsidP="009058BC">
      <w:hyperlink r:id="rId70" w:history="1">
        <w:r w:rsidRPr="00A32CBE">
          <w:rPr>
            <w:rStyle w:val="a3"/>
          </w:rPr>
          <w:t>https://www.sostav.ru/blogs/295354/117568</w:t>
        </w:r>
      </w:hyperlink>
    </w:p>
    <w:p w14:paraId="2D84FB78" w14:textId="77777777" w:rsidR="009058BC" w:rsidRPr="005D7199" w:rsidRDefault="009058BC" w:rsidP="009058BC"/>
    <w:p w14:paraId="047AE2A4" w14:textId="77777777" w:rsidR="003D4B57" w:rsidRPr="003D4B57" w:rsidRDefault="003D4B57" w:rsidP="003D4B57"/>
    <w:p w14:paraId="1648AE75" w14:textId="77777777" w:rsidR="00111D7C" w:rsidRPr="005D7199" w:rsidRDefault="00111D7C" w:rsidP="00111D7C">
      <w:pPr>
        <w:pStyle w:val="251"/>
      </w:pPr>
      <w:bookmarkStart w:id="207" w:name="_Toc99271712"/>
      <w:bookmarkStart w:id="208" w:name="_Toc99318658"/>
      <w:bookmarkStart w:id="209" w:name="_Toc165991078"/>
      <w:bookmarkStart w:id="210" w:name="_Toc244242394"/>
      <w:bookmarkEnd w:id="165"/>
      <w:bookmarkEnd w:id="166"/>
      <w:r w:rsidRPr="005D7199">
        <w:lastRenderedPageBreak/>
        <w:t>НОВОСТИ ЗАРУБЕЖНЫХ ПЕНСИОННЫХ СИСТЕМ</w:t>
      </w:r>
      <w:bookmarkEnd w:id="207"/>
      <w:bookmarkEnd w:id="208"/>
      <w:bookmarkEnd w:id="209"/>
      <w:bookmarkEnd w:id="210"/>
    </w:p>
    <w:p w14:paraId="7D59896E" w14:textId="77777777" w:rsidR="00111D7C" w:rsidRPr="005D7199" w:rsidRDefault="00111D7C" w:rsidP="00111D7C">
      <w:pPr>
        <w:pStyle w:val="10"/>
      </w:pPr>
      <w:bookmarkStart w:id="211" w:name="_Toc99271713"/>
      <w:bookmarkStart w:id="212" w:name="_Toc99318659"/>
      <w:bookmarkStart w:id="213" w:name="_Toc165991079"/>
      <w:bookmarkStart w:id="214" w:name="_Toc244242395"/>
      <w:r w:rsidRPr="005D7199">
        <w:t>Новости пенсионной отрасли стран ближнего зарубежья</w:t>
      </w:r>
      <w:bookmarkEnd w:id="211"/>
      <w:bookmarkEnd w:id="212"/>
      <w:bookmarkEnd w:id="213"/>
      <w:bookmarkEnd w:id="214"/>
    </w:p>
    <w:p w14:paraId="6CD9C868" w14:textId="77777777" w:rsidR="00673AEB" w:rsidRPr="005D7199" w:rsidRDefault="00673AEB" w:rsidP="00673AEB">
      <w:pPr>
        <w:pStyle w:val="2"/>
      </w:pPr>
      <w:bookmarkStart w:id="215" w:name="_Toc244242396"/>
      <w:r w:rsidRPr="005D7199">
        <w:t>Tengrinews.kz, 29.10.2026, ЕНПФ посчитал будущую пенсию при зарплате 300 тысяч теңге</w:t>
      </w:r>
      <w:bookmarkEnd w:id="215"/>
    </w:p>
    <w:p w14:paraId="79EA3C68" w14:textId="77777777" w:rsidR="00673AEB" w:rsidRPr="005D7199" w:rsidRDefault="00673AEB" w:rsidP="00B642D3">
      <w:pPr>
        <w:pStyle w:val="3"/>
      </w:pPr>
      <w:bookmarkStart w:id="216" w:name="_Toc244242397"/>
      <w:r w:rsidRPr="005D7199">
        <w:t>Пять лет разницы в начале пенсионных отчислений могут привести к разнице почти в 5 миллионов теңге в накоплениях. Таковы расчёты Единого накопительного пенсионного фонда (ЕНПФ) для человека с зарплатой 300 тысяч теңге. В фонде сравнили два сценария — с началом отчислений в 23 и 28 лет — и показали, как меняется размер первой выплаты из накопительной системы, передаёт корреспондент Tengrinews.kz.</w:t>
      </w:r>
      <w:bookmarkEnd w:id="216"/>
    </w:p>
    <w:p w14:paraId="2A1C6116" w14:textId="77777777" w:rsidR="00673AEB" w:rsidRPr="005D7199" w:rsidRDefault="00673AEB" w:rsidP="00673AEB">
      <w:r w:rsidRPr="005D7199">
        <w:t>Как возраст начала отчислений влияет на выплату</w:t>
      </w:r>
    </w:p>
    <w:p w14:paraId="1DC553D9" w14:textId="77777777" w:rsidR="00673AEB" w:rsidRPr="005D7199" w:rsidRDefault="00673AEB" w:rsidP="00673AEB">
      <w:r w:rsidRPr="005D7199">
        <w:t>Согласно расчётам фонда, в первом случае первая ежемесячная выплата может составить около 143 тысяч теңге.</w:t>
      </w:r>
    </w:p>
    <w:p w14:paraId="362E70EB" w14:textId="77777777" w:rsidR="00673AEB" w:rsidRPr="005D7199" w:rsidRDefault="00673AEB" w:rsidP="00673AEB">
      <w:r w:rsidRPr="005D7199">
        <w:t>Если начать отчисления на пять лет позже, то человек получит около 116 тысяч теңге.</w:t>
      </w:r>
    </w:p>
    <w:p w14:paraId="2EAEACFB" w14:textId="77777777" w:rsidR="00673AEB" w:rsidRPr="005D7199" w:rsidRDefault="00673AEB" w:rsidP="00673AEB">
      <w:r w:rsidRPr="005D7199">
        <w:t>Разница в расчётных накоплениях — почти 5 миллионов теңге, в размере первой ежемесячной выплаты — 27 030 теңге.</w:t>
      </w:r>
    </w:p>
    <w:p w14:paraId="7E2EE934" w14:textId="77777777" w:rsidR="00673AEB" w:rsidRPr="005D7199" w:rsidRDefault="00673AEB" w:rsidP="00673AEB">
      <w:r w:rsidRPr="005D7199">
        <w:t>В модели указана зарплата 300 тысяч теңге с ежегодным реальным ростом на 2 процента. Расчёты приведены в ценах 2026 года, также фонд заложил 12 взносов в год и реальную доходность инвестиций на 1 процент выше инфляции.</w:t>
      </w:r>
    </w:p>
    <w:p w14:paraId="68B56FCB" w14:textId="77777777" w:rsidR="00673AEB" w:rsidRPr="005D7199" w:rsidRDefault="00673AEB" w:rsidP="00673AEB">
      <w:r w:rsidRPr="005D7199">
        <w:t>Первую выплату рассчитывали по методике ЕНПФ — 6,5 процента от суммы накоплений, разделённые на 12 месяцев. Согласно расчёту фонда, выплаты ежегодно индексируются на 5 процентов и продолжаются до исчерпания накоплений — в примере это 18 лет.</w:t>
      </w:r>
    </w:p>
    <w:p w14:paraId="138E9AFC" w14:textId="01831AB6" w:rsidR="00673AEB" w:rsidRPr="005D7199" w:rsidRDefault="00D17619" w:rsidP="00673AEB">
      <w:r>
        <w:t>«</w:t>
      </w:r>
      <w:r w:rsidR="00673AEB" w:rsidRPr="005D7199">
        <w:t>143 053 и 116 023 теңге — это выплаты из ЕНПФ, а не полный размер пенсии. Общая сумма может включать также базовую и — при наличии оснований — солидарную пенсию. Для их расчёта нужны сведения о стаже и других обстоятельствах конкретного человека</w:t>
      </w:r>
      <w:r>
        <w:t>»</w:t>
      </w:r>
      <w:r w:rsidR="00673AEB" w:rsidRPr="005D7199">
        <w:t>, — подчеркнули в пресс-службе фонда.</w:t>
      </w:r>
    </w:p>
    <w:p w14:paraId="60DC8006" w14:textId="77777777" w:rsidR="00673AEB" w:rsidRPr="005D7199" w:rsidRDefault="00673AEB" w:rsidP="00673AEB">
      <w:r w:rsidRPr="005D7199">
        <w:t>Важно: расчёт фонда сравнивает начало отчислений в 23 и 28 лет соответственно. Это не прогноз возможных финансовых потерь для каждого человека, у которого в карьере был пятилетний перерыв, и не расчёт всей пенсии — речь только о выплате из ЕНПФ.</w:t>
      </w:r>
    </w:p>
    <w:p w14:paraId="06285527" w14:textId="77777777" w:rsidR="00673AEB" w:rsidRPr="005D7199" w:rsidRDefault="00673AEB" w:rsidP="00673AEB">
      <w:r w:rsidRPr="005D7199">
        <w:t>У 2,9 миллиона вкладчиков не было пенсионных отчислений в течение года</w:t>
      </w:r>
    </w:p>
    <w:p w14:paraId="54576D04" w14:textId="77777777" w:rsidR="00673AEB" w:rsidRPr="005D7199" w:rsidRDefault="00673AEB" w:rsidP="00673AEB">
      <w:r w:rsidRPr="005D7199">
        <w:t>Согласно данным ЕНПФ на 1 октября 2026 года, год обязательные пенсионные взносы (ОПВ) не поступали у 2 890 890 вкладчиков, 3 года - у 1 814 808 вкладчиков, 5 лет - у 1 231 762 вкладчиков.</w:t>
      </w:r>
    </w:p>
    <w:p w14:paraId="38FE26F8" w14:textId="77777777" w:rsidR="00673AEB" w:rsidRPr="005D7199" w:rsidRDefault="00673AEB" w:rsidP="00673AEB">
      <w:r w:rsidRPr="005D7199">
        <w:t xml:space="preserve">Справка: Обязательные пенсионные взносы (ОПВ) — это регулярные законодательно установленные денежные отчисления из доходов работника, которые удерживаются и </w:t>
      </w:r>
      <w:r w:rsidRPr="005D7199">
        <w:lastRenderedPageBreak/>
        <w:t>перечисляются на его индивидуальный пенсионный счёт для формирования личных накоплений на старость.</w:t>
      </w:r>
    </w:p>
    <w:p w14:paraId="0929BCE2" w14:textId="77777777" w:rsidR="00673AEB" w:rsidRPr="005D7199" w:rsidRDefault="00673AEB" w:rsidP="00673AEB">
      <w:r w:rsidRPr="005D7199">
        <w:t>В статистику не включили людей, достигших пенсионного возраста. При этом в неё попали некоторые другие категории вкладчиков, у которых взносов может не быть по объективным причинам или в соответствии с законодательством.</w:t>
      </w:r>
    </w:p>
    <w:p w14:paraId="213FD3D7" w14:textId="77777777" w:rsidR="00673AEB" w:rsidRPr="005D7199" w:rsidRDefault="00673AEB" w:rsidP="00673AEB">
      <w:r w:rsidRPr="005D7199">
        <w:t>Среди них — люди с бессрочной инвалидностью первой или второй группы, не обращавшиеся за выплатами; военнослужащие, переведённые на полное государственное пенсионное обеспечение, выехавшие за границу на постоянное место жительства, но не получившие накопления; умершие вкладчики, наследники которых ещё не оформили выплату.</w:t>
      </w:r>
    </w:p>
    <w:p w14:paraId="28AE9940" w14:textId="77777777" w:rsidR="00673AEB" w:rsidRPr="005D7199" w:rsidRDefault="00673AEB" w:rsidP="00673AEB">
      <w:r w:rsidRPr="005D7199">
        <w:t>Поэтому цифры не показывают, сколько людей не работали или сколько работодателей могли не перечислить взносы. ЕНПФ сообщил, что не располагает данными о причинах пропусков. Среди возможных жизненных обстоятельств фонд назвал учёбу, службу в армии, уход за детьми и родственниками, поиск или смену работы, занятость за рубежом, сезонную работу, нерегулярный доход, длительное лечение и реабилитацию.</w:t>
      </w:r>
    </w:p>
    <w:p w14:paraId="4D3A044A" w14:textId="77777777" w:rsidR="00673AEB" w:rsidRPr="005D7199" w:rsidRDefault="00673AEB" w:rsidP="00673AEB">
      <w:r w:rsidRPr="005D7199">
        <w:t>В 2025 году ОПВ поступали примерно на 7,2 миллиона счетов. По данным фонда, 4,7 миллиона вкладчиков получили от 9 до 12 отчислений за год, 898,9 тысячи — от 6 до 8, ещё 1,5 миллиона — от 1 до 5.</w:t>
      </w:r>
    </w:p>
    <w:p w14:paraId="45C37522" w14:textId="77777777" w:rsidR="00673AEB" w:rsidRPr="005D7199" w:rsidRDefault="00673AEB" w:rsidP="00673AEB">
      <w:r w:rsidRPr="005D7199">
        <w:t>Как перерывы в отчислениях могут повлиять на базовую и солидарную пенсии</w:t>
      </w:r>
    </w:p>
    <w:p w14:paraId="7671628E" w14:textId="77777777" w:rsidR="00673AEB" w:rsidRPr="005D7199" w:rsidRDefault="00673AEB" w:rsidP="00673AEB">
      <w:r w:rsidRPr="005D7199">
        <w:t>Размер базовой пенсионной выплаты зависит от стажа участия в пенсионной системе и трудового стажа до 1 января 1998 года. Как следует из ответа ЕНПФ, при стаже участия 10 лет и менее или при его отсутствии в 2026 году размер выплаты составляет 70 процентов прожиточного минимума, или 35 596 теңге.</w:t>
      </w:r>
    </w:p>
    <w:p w14:paraId="76DECD2E" w14:textId="77777777" w:rsidR="00673AEB" w:rsidRPr="005D7199" w:rsidRDefault="00673AEB" w:rsidP="00673AEB">
      <w:r w:rsidRPr="005D7199">
        <w:t>За каждый полный год стажа участия в пенсионной системе свыше десяти лет размер базовой пенсионной выплаты увеличивается на два процента прожиточного минимума. В 2026 году максимальная выплата составляет 118 процентов прожиточного минимума, или 60 005 теңге. С 2027 года максимальный предел должен вырасти до 120 процентов.</w:t>
      </w:r>
    </w:p>
    <w:p w14:paraId="5C72579E" w14:textId="77777777" w:rsidR="00673AEB" w:rsidRPr="005D7199" w:rsidRDefault="00673AEB" w:rsidP="00673AEB">
      <w:r w:rsidRPr="005D7199">
        <w:t>Стаж участия считают по месяцам: если за один месяц на счёт поступило несколько ОПВ, это всё равно засчитывается как один месяц стажа.</w:t>
      </w:r>
    </w:p>
    <w:p w14:paraId="2998369F" w14:textId="77777777" w:rsidR="00673AEB" w:rsidRPr="005D7199" w:rsidRDefault="00673AEB" w:rsidP="00673AEB">
      <w:r w:rsidRPr="005D7199">
        <w:t>При этом некоторые периоды без взносов могут засчитываться, если они предусмотрены пунктом 2 статьи 206 Социального кодекса (например, уход за ребёнком до 3 лет, уход за лицом с инвалидностью I группы). Поэтому перерыв не всегда автоматически означает потерю стажа — значение имеют его причина и обстоятельства.</w:t>
      </w:r>
    </w:p>
    <w:p w14:paraId="4F742CA8" w14:textId="00E726C1" w:rsidR="00673AEB" w:rsidRPr="005D7199" w:rsidRDefault="00673AEB" w:rsidP="00673AEB">
      <w:r w:rsidRPr="005D7199">
        <w:t xml:space="preserve">Солидарная пенсия связана со стажем до 1998 года: для неё нужно не менее шести месяцев трудового стажа до 1 января 1998 года. За разъяснениями о назначении базовой и солидарной выплат ЕНПФ рекомендует обращаться в Министерство труда и социальной защиты населения и государственную корпорацию </w:t>
      </w:r>
      <w:r w:rsidR="00D17619">
        <w:t>«</w:t>
      </w:r>
      <w:r w:rsidRPr="005D7199">
        <w:t>Правительство для граждан</w:t>
      </w:r>
      <w:r w:rsidR="00D17619">
        <w:t>»</w:t>
      </w:r>
      <w:r w:rsidRPr="005D7199">
        <w:t>.</w:t>
      </w:r>
    </w:p>
    <w:p w14:paraId="36E1FA08" w14:textId="77777777" w:rsidR="00673AEB" w:rsidRPr="005D7199" w:rsidRDefault="00673AEB" w:rsidP="00673AEB">
      <w:r w:rsidRPr="005D7199">
        <w:t>Что делать, если работодатель не перечислил пенсионные взносы</w:t>
      </w:r>
    </w:p>
    <w:p w14:paraId="1641C5F2" w14:textId="77777777" w:rsidR="00673AEB" w:rsidRPr="005D7199" w:rsidRDefault="00673AEB" w:rsidP="00673AEB">
      <w:r w:rsidRPr="005D7199">
        <w:t>Это зависит от причины перерыва. Если работодатель удержал ОПВ, но не перечислил их, либо обязан был перечислить взносы, но не сделал этого, задолженность можно взыскать через органы государственных доходов.</w:t>
      </w:r>
    </w:p>
    <w:p w14:paraId="7453A1DD" w14:textId="77777777" w:rsidR="00673AEB" w:rsidRPr="005D7199" w:rsidRDefault="00673AEB" w:rsidP="00673AEB">
      <w:r w:rsidRPr="005D7199">
        <w:lastRenderedPageBreak/>
        <w:t>В фонде уточнили, что взносы взыскивают с работодателя вместе с пеней.</w:t>
      </w:r>
    </w:p>
    <w:p w14:paraId="47758A07" w14:textId="77777777" w:rsidR="00673AEB" w:rsidRPr="005D7199" w:rsidRDefault="00673AEB" w:rsidP="00673AEB">
      <w:r w:rsidRPr="005D7199">
        <w:t>Как проверить пенсионные отчисления и найти пропущенные платежи</w:t>
      </w:r>
    </w:p>
    <w:p w14:paraId="033D1A5E" w14:textId="77777777" w:rsidR="00673AEB" w:rsidRPr="005D7199" w:rsidRDefault="00673AEB" w:rsidP="00673AEB">
      <w:r w:rsidRPr="005D7199">
        <w:t>Выписку с индивидуального пенсионного счета можно получить на сайте или в приложении ЕНПФ, на портале eGov.kz и в приложении eGov Mobile. При проверке фонд советует смотреть на период, сумму, вид взноса, а также наименование и БИН плательщика. ОПВ удерживают из зарплаты, а обязательные пенсионные взносы работодателя (ОПВР) он перечисляет за свой счёт.</w:t>
      </w:r>
    </w:p>
    <w:p w14:paraId="5A294A3C" w14:textId="77777777" w:rsidR="00673AEB" w:rsidRPr="005D7199" w:rsidRDefault="00673AEB" w:rsidP="00673AEB">
      <w:r w:rsidRPr="005D7199">
        <w:t>Если в расчётном листке указано удержание ОПВ, но в выписке поступления нет, сначала нужно обратиться к работодателю или бухгалтеру и запросить платёжное поручение. В документе следует сверить ИИН, ФИО, период и сумму.</w:t>
      </w:r>
    </w:p>
    <w:p w14:paraId="7D11C194" w14:textId="77777777" w:rsidR="00673AEB" w:rsidRPr="005D7199" w:rsidRDefault="00673AEB" w:rsidP="00673AEB">
      <w:r w:rsidRPr="005D7199">
        <w:t>Если ошиблись в реквизитах, работодатель должен уточнить платёж. Если взнос не перечислили, можно обратиться в территориальное управление государственных доходов или через e-Otinish, при неполной выплате зарплаты или неоформленных трудовых отношениях — также в государственную инспекцию труда.</w:t>
      </w:r>
    </w:p>
    <w:p w14:paraId="2D3C3D2F" w14:textId="77777777" w:rsidR="00673AEB" w:rsidRPr="005D7199" w:rsidRDefault="00673AEB" w:rsidP="00673AEB">
      <w:r w:rsidRPr="005D7199">
        <w:t>Если работодатель погасил задолженность позднее, дата поступления денег может не совпадать с месяцем, за который их перечислили. Поэтому в выписке важно проверять именно период, к которому относится взнос.</w:t>
      </w:r>
    </w:p>
    <w:p w14:paraId="7B03F5A2" w14:textId="77777777" w:rsidR="00673AEB" w:rsidRPr="005D7199" w:rsidRDefault="00673AEB" w:rsidP="00673AEB">
      <w:r w:rsidRPr="005D7199">
        <w:t>Что ещё важно знать о пенсионных накоплениях в Казахстане</w:t>
      </w:r>
    </w:p>
    <w:p w14:paraId="61F34594" w14:textId="77777777" w:rsidR="00673AEB" w:rsidRPr="005D7199" w:rsidRDefault="00673AEB" w:rsidP="00673AEB">
      <w:r w:rsidRPr="005D7199">
        <w:t>Ранее мы разбирали, от чего зависит размер накопительной пенсии: на это влияют сумма накоплений и продолжительность участия в пенсионной системе. В ЕНПФ отмечали, что чем дольше человек регулярно делает взносы и чем выше его официальный доход, тем больше может быть будущая пенсия.</w:t>
      </w:r>
    </w:p>
    <w:p w14:paraId="4CC1372D" w14:textId="77777777" w:rsidR="00673AEB" w:rsidRPr="005D7199" w:rsidRDefault="00673AEB" w:rsidP="00673AEB">
      <w:r w:rsidRPr="005D7199">
        <w:t>Сейчас в Казахстане также обсуждают, как увеличить пенсионные накопления. Среди предложений — расширить охват системы и стимулировать регулярные взносы работника и работодателя.</w:t>
      </w:r>
    </w:p>
    <w:p w14:paraId="2B6E8F38" w14:textId="77777777" w:rsidR="00673AEB" w:rsidRPr="005D7199" w:rsidRDefault="00673AEB" w:rsidP="00673AEB">
      <w:r w:rsidRPr="005D7199">
        <w:t>Также мы рассказывали, что за девять месяцев 2026 года казахстанцы досрочно изъяли из ЕНПФ 490 миллиардов теңге, а сумма пенсионных взносов за тот же период составила 2,2 триллиона теңге.</w:t>
      </w:r>
    </w:p>
    <w:p w14:paraId="5B26E822" w14:textId="2E23CFF6" w:rsidR="00673AEB" w:rsidRPr="005D7199" w:rsidRDefault="00F14BAC" w:rsidP="00673AEB">
      <w:hyperlink r:id="rId71" w:history="1">
        <w:r w:rsidR="00673AEB" w:rsidRPr="005D7199">
          <w:rPr>
            <w:rStyle w:val="a3"/>
          </w:rPr>
          <w:t>https://tengrinews.kz/private_finance/enpf-poschital-buduschuyu-pensiyu-zarplate-300-tyisyach-611736/</w:t>
        </w:r>
      </w:hyperlink>
      <w:r w:rsidR="00673AEB" w:rsidRPr="005D7199">
        <w:t xml:space="preserve"> </w:t>
      </w:r>
    </w:p>
    <w:p w14:paraId="21AE4108" w14:textId="77777777" w:rsidR="001F5971" w:rsidRPr="005D7199" w:rsidRDefault="001F5971" w:rsidP="001F5971">
      <w:pPr>
        <w:pStyle w:val="2"/>
      </w:pPr>
      <w:bookmarkStart w:id="217" w:name="_Toc244242398"/>
      <w:r w:rsidRPr="005D7199">
        <w:t>Ак Жайык, 29.10.2026, Накопления в ЕНПФ превысили 28 трлн тг: на что казахстанцы забирают свои деньги</w:t>
      </w:r>
      <w:bookmarkEnd w:id="217"/>
    </w:p>
    <w:p w14:paraId="350183FC" w14:textId="19FDBE09" w:rsidR="001F5971" w:rsidRPr="005D7199" w:rsidRDefault="001F5971" w:rsidP="00B642D3">
      <w:pPr>
        <w:pStyle w:val="3"/>
      </w:pPr>
      <w:bookmarkStart w:id="218" w:name="_Toc244242399"/>
      <w:r w:rsidRPr="005D7199">
        <w:t xml:space="preserve">Общий объем пенсионных накоплений казахстанцев достиг астрономической цифры в 28,3 триллиона тенге. За последний год </w:t>
      </w:r>
      <w:r w:rsidR="00D17619">
        <w:t>«</w:t>
      </w:r>
      <w:r w:rsidRPr="005D7199">
        <w:t>копилка</w:t>
      </w:r>
      <w:r w:rsidR="00D17619">
        <w:t>»</w:t>
      </w:r>
      <w:r w:rsidRPr="005D7199">
        <w:t xml:space="preserve"> страны выросла сразу на 10 процентов, или на 2,6 триллиона тенге.</w:t>
      </w:r>
      <w:bookmarkEnd w:id="218"/>
    </w:p>
    <w:p w14:paraId="16312E3F" w14:textId="77777777" w:rsidR="001F5971" w:rsidRPr="005D7199" w:rsidRDefault="001F5971" w:rsidP="001F5971">
      <w:r w:rsidRPr="005D7199">
        <w:t>Свежую статистику по состоянию на 1 октября 2026 года опубликовали в ЕНПФ.</w:t>
      </w:r>
    </w:p>
    <w:p w14:paraId="77C7D63D" w14:textId="77777777" w:rsidR="001F5971" w:rsidRPr="005D7199" w:rsidRDefault="001F5971" w:rsidP="001F5971">
      <w:r w:rsidRPr="005D7199">
        <w:t>Откуда берутся деньги</w:t>
      </w:r>
    </w:p>
    <w:p w14:paraId="4872DA92" w14:textId="77777777" w:rsidR="001F5971" w:rsidRPr="005D7199" w:rsidRDefault="001F5971" w:rsidP="001F5971">
      <w:r w:rsidRPr="005D7199">
        <w:t>Львиная доля накоплений — это обязательные пенсионные взносы (ОПВ) самих граждан. Они составляют 26,13 триллиона тенге.</w:t>
      </w:r>
    </w:p>
    <w:p w14:paraId="7937E8FB" w14:textId="77777777" w:rsidR="001F5971" w:rsidRPr="005D7199" w:rsidRDefault="001F5971" w:rsidP="001F5971">
      <w:r w:rsidRPr="005D7199">
        <w:lastRenderedPageBreak/>
        <w:t>Однако самый мощный рывок показали новые взносы — ОПВР (обязательные пенсионные взносы работодателя), которые ввели с начала 2024 года. За последний год их объем подскочил в 2,4 раза и превысил 1,42 триллиона тенге.</w:t>
      </w:r>
    </w:p>
    <w:p w14:paraId="70F1CC22" w14:textId="77777777" w:rsidR="001F5971" w:rsidRPr="005D7199" w:rsidRDefault="001F5971" w:rsidP="001F5971">
      <w:r w:rsidRPr="005D7199">
        <w:t>Свой вклад в рост пенсионных счетов вносит и Нацбанк, который управляет этими деньгами: чистый инвестиционный доход с начала 2026 года составил 882,28 миллиарда тенге.</w:t>
      </w:r>
    </w:p>
    <w:p w14:paraId="07312460" w14:textId="77777777" w:rsidR="001F5971" w:rsidRPr="005D7199" w:rsidRDefault="001F5971" w:rsidP="001F5971">
      <w:r w:rsidRPr="005D7199">
        <w:t>Сколько выплатят пенсионерам и на что забирают деньги</w:t>
      </w:r>
    </w:p>
    <w:p w14:paraId="034D1945" w14:textId="77777777" w:rsidR="001F5971" w:rsidRPr="005D7199" w:rsidRDefault="001F5971" w:rsidP="001F5971">
      <w:r w:rsidRPr="005D7199">
        <w:t>С начала года из ЕНПФ выплатили и перевели в страховые компании более 1,4 триллиона тенге.</w:t>
      </w:r>
    </w:p>
    <w:p w14:paraId="3FCF2DDB" w14:textId="77777777" w:rsidR="001F5971" w:rsidRPr="005D7199" w:rsidRDefault="001F5971" w:rsidP="001F5971">
      <w:r w:rsidRPr="005D7199">
        <w:t>Пенсия по возрасту: выплата из фонда составила 223,61 миллиарда тенге. При этом средняя ежемесячная выплата из ЕНПФ по графику для пенсионеров сейчас составляет 39 028 тенге.</w:t>
      </w:r>
    </w:p>
    <w:p w14:paraId="0A1EF079" w14:textId="77777777" w:rsidR="001F5971" w:rsidRPr="005D7199" w:rsidRDefault="001F5971" w:rsidP="001F5971">
      <w:r w:rsidRPr="005D7199">
        <w:t>Жилье и лечение: на эти цели казахстанцы забрали из фонда 490,04 миллиарда тенге.</w:t>
      </w:r>
    </w:p>
    <w:p w14:paraId="5FFC0821" w14:textId="77777777" w:rsidR="001F5971" w:rsidRPr="005D7199" w:rsidRDefault="001F5971" w:rsidP="001F5971">
      <w:r w:rsidRPr="005D7199">
        <w:t>Наследство: родственникам умерших вкладчиков выплатили 77,26 миллиарда тенге.</w:t>
      </w:r>
    </w:p>
    <w:p w14:paraId="62D0C057" w14:textId="77777777" w:rsidR="001F5971" w:rsidRPr="005D7199" w:rsidRDefault="001F5971" w:rsidP="001F5971">
      <w:r w:rsidRPr="005D7199">
        <w:t>Переезд за рубеж: выезжающие на ПМЖ забрали из фонда 37,3 миллиарда тенге.</w:t>
      </w:r>
    </w:p>
    <w:p w14:paraId="7D6FA816" w14:textId="77777777" w:rsidR="001F5971" w:rsidRPr="005D7199" w:rsidRDefault="001F5971" w:rsidP="001F5971">
      <w:r w:rsidRPr="005D7199">
        <w:t>Аннуитет: в страховые организации перевели 564,4 миллиарда тенге.</w:t>
      </w:r>
    </w:p>
    <w:p w14:paraId="3F905611" w14:textId="77777777" w:rsidR="001F5971" w:rsidRPr="005D7199" w:rsidRDefault="001F5971" w:rsidP="001F5971">
      <w:r w:rsidRPr="005D7199">
        <w:t>Сколько счетов открыто в ЕНПФ</w:t>
      </w:r>
    </w:p>
    <w:p w14:paraId="1F42B09B" w14:textId="77777777" w:rsidR="001F5971" w:rsidRPr="005D7199" w:rsidRDefault="001F5971" w:rsidP="001F5971">
      <w:r w:rsidRPr="005D7199">
        <w:t>Всего в фонде числится 19,11 миллиона счетов (за год их стало больше на 1,14 миллиона).</w:t>
      </w:r>
    </w:p>
    <w:p w14:paraId="5C7DE966" w14:textId="77777777" w:rsidR="001F5971" w:rsidRPr="005D7199" w:rsidRDefault="001F5971" w:rsidP="001F5971">
      <w:r w:rsidRPr="005D7199">
        <w:t>Из них 12,9 миллиона — это личные счета граждан. В ЕНПФ уточнили, что в эту цифру входят в том числе счета умерших людей (чьи наследники еще не забрали деньги), уехавших за границу, а также военнослужащих, которых перевели на полное государственное обеспечение.</w:t>
      </w:r>
    </w:p>
    <w:p w14:paraId="656FC5A5" w14:textId="77777777" w:rsidR="001F5971" w:rsidRPr="005D7199" w:rsidRDefault="001F5971" w:rsidP="001F5971">
      <w:r w:rsidRPr="005D7199">
        <w:t>Еще 6,21 миллиона — это условные счета, на которых учитываются новые взносы от работодателей (ОПВР).</w:t>
      </w:r>
    </w:p>
    <w:p w14:paraId="1A496FAA" w14:textId="3DBC0059" w:rsidR="001F5971" w:rsidRPr="005D7199" w:rsidRDefault="00F14BAC" w:rsidP="001F5971">
      <w:hyperlink r:id="rId72" w:history="1">
        <w:r w:rsidR="001F5971" w:rsidRPr="005D7199">
          <w:rPr>
            <w:rStyle w:val="a3"/>
          </w:rPr>
          <w:t>https://azh.kz/ru/news/view/133843</w:t>
        </w:r>
      </w:hyperlink>
      <w:r w:rsidR="001F5971" w:rsidRPr="005D7199">
        <w:t xml:space="preserve"> </w:t>
      </w:r>
    </w:p>
    <w:p w14:paraId="141AF9B2" w14:textId="77777777" w:rsidR="0042748E" w:rsidRPr="005D7199" w:rsidRDefault="0042748E" w:rsidP="0042748E">
      <w:pPr>
        <w:pStyle w:val="2"/>
      </w:pPr>
      <w:bookmarkStart w:id="219" w:name="_Toc244242400"/>
      <w:r w:rsidRPr="005D7199">
        <w:t>LS, 29.10.2026, От сбережений к инвестициям: как изменится роль рынка капитала в экономике</w:t>
      </w:r>
      <w:bookmarkEnd w:id="219"/>
    </w:p>
    <w:p w14:paraId="69E9EC4A" w14:textId="77777777" w:rsidR="0042748E" w:rsidRPr="005D7199" w:rsidRDefault="0042748E" w:rsidP="00B642D3">
      <w:pPr>
        <w:pStyle w:val="3"/>
      </w:pPr>
      <w:bookmarkStart w:id="220" w:name="_Toc244242401"/>
      <w:r w:rsidRPr="005D7199">
        <w:t>За последние пять лет рынок капитала Казахстана практически удвоился, однако его роль в финансировании экономики еще предстоит расширить.</w:t>
      </w:r>
      <w:bookmarkEnd w:id="220"/>
    </w:p>
    <w:p w14:paraId="4E1ACFCA" w14:textId="77777777" w:rsidR="0042748E" w:rsidRPr="005D7199" w:rsidRDefault="0042748E" w:rsidP="0042748E">
      <w:r w:rsidRPr="005D7199">
        <w:t xml:space="preserve">Большинство предприятий по-прежнему ориентируется на банковские кредиты и госпрограммы, тогда как фондовый рынок мог бы стать дополнительным источником долгосрочных средств для инвестиций, модернизации и запуска новых производств. Изменить ситуацию призвана Программа развития рынка капитала до 2030 года, разработанная Агентством по регулированию и развитию финрынка совместно с Нацбанком.  </w:t>
      </w:r>
    </w:p>
    <w:p w14:paraId="75A24A5A" w14:textId="77777777" w:rsidR="0042748E" w:rsidRPr="005D7199" w:rsidRDefault="0042748E" w:rsidP="0042748E">
      <w:r w:rsidRPr="005D7199">
        <w:t>Какие изменения ожидают рынок, что мешает компаниям выходить на биржу и по каким показателям следует оценивать успех реформы.</w:t>
      </w:r>
    </w:p>
    <w:p w14:paraId="6E0B53F5" w14:textId="77777777" w:rsidR="0042748E" w:rsidRPr="005D7199" w:rsidRDefault="0042748E" w:rsidP="0042748E">
      <w:r w:rsidRPr="005D7199">
        <w:lastRenderedPageBreak/>
        <w:t>Рынок растет, но достаточно ли для экономики?</w:t>
      </w:r>
    </w:p>
    <w:p w14:paraId="43A0C22F" w14:textId="77777777" w:rsidR="0042748E" w:rsidRPr="005D7199" w:rsidRDefault="0042748E" w:rsidP="0042748E">
      <w:r w:rsidRPr="005D7199">
        <w:t>В Послании народу Казахстана глава государства подчеркнул, что предстоит существенно расширить возможности рынка капитала.</w:t>
      </w:r>
    </w:p>
    <w:p w14:paraId="0946595F" w14:textId="0A70FB82" w:rsidR="0042748E" w:rsidRPr="005D7199" w:rsidRDefault="00D17619" w:rsidP="0042748E">
      <w:r>
        <w:t>«</w:t>
      </w:r>
      <w:r w:rsidR="0042748E" w:rsidRPr="005D7199">
        <w:t>Поэтому важно стимулировать частные предприятия к активному использованию биржевых инструментов. Критически важная задача – мобилизовать дополнительные источники финансирования, усилить инвестиционную дисциплину. Конкретные механизмы должны быть предусмотрены в разрабатываемом Законе о рынке капитала. Особое внимание следует уделить формированию единой национальной финансовой экосистемы</w:t>
      </w:r>
      <w:r>
        <w:t>»</w:t>
      </w:r>
      <w:r w:rsidR="0042748E" w:rsidRPr="005D7199">
        <w:t>, - отметил Касым-Жомарт Токаев.</w:t>
      </w:r>
    </w:p>
    <w:p w14:paraId="6ADF523F" w14:textId="77777777" w:rsidR="0042748E" w:rsidRPr="005D7199" w:rsidRDefault="0042748E" w:rsidP="0042748E">
      <w:r w:rsidRPr="005D7199">
        <w:t xml:space="preserve">Одним из приоритетов развития финансового сектора Казахстана становится повышение роли рынка капитала в финансировании экономики.  </w:t>
      </w:r>
    </w:p>
    <w:p w14:paraId="146338B2" w14:textId="5A272814" w:rsidR="0042748E" w:rsidRPr="005D7199" w:rsidRDefault="00D17619" w:rsidP="0042748E">
      <w:r>
        <w:t>«</w:t>
      </w:r>
      <w:r w:rsidR="0042748E" w:rsidRPr="005D7199">
        <w:t>Наша ключевая задача – повысить роль рынка капитала в финансировании экономики. Для этого предусмотрены меры по выходу частных казахстанских компаний на IPO, расширению доступа МСБ к рыночному финансированию, развитию долговых инструментов и рынка деривативов</w:t>
      </w:r>
      <w:r>
        <w:t>»</w:t>
      </w:r>
      <w:r w:rsidR="0042748E" w:rsidRPr="005D7199">
        <w:t>, – подчеркнула Глава АРРФР во время недавнего разговора с президентом ЕБРР Одиль Рено-Бассо в рамках ежегодных встреч Международного валютного фонда и Группы Всемирного банка в Бангкоке..</w:t>
      </w:r>
    </w:p>
    <w:p w14:paraId="3D82B73E" w14:textId="77777777" w:rsidR="0042748E" w:rsidRPr="005D7199" w:rsidRDefault="0042748E" w:rsidP="0042748E">
      <w:r w:rsidRPr="005D7199">
        <w:t>За последние годы отечественный рынок капитала демонстрирует устойчивую положительную динамику. За пять лет капитализация рынка акций выросла в среднем на 22% в год, а долговой рынок – на 16%. Стоимость акций, обращающихся на рынке, достигла $91 млрд, или около 26% ВВП. Объем облигаций в обращении составил $126 млрд, или примерно 36% ВВП. В совокупности рынок оценивается в $217 млрд против $111 млрд в 2021 году.</w:t>
      </w:r>
    </w:p>
    <w:p w14:paraId="5ABC904D" w14:textId="77777777" w:rsidR="0042748E" w:rsidRPr="005D7199" w:rsidRDefault="0042748E" w:rsidP="0042748E">
      <w:r w:rsidRPr="005D7199">
        <w:t>Цифры солидные, но эксперты отмечают: рост финансового рынка сам по себе еще не означает, что казахстанские предприятия получили больше возможностей для развития. Важен не только общий объеем ценных бумаг, но и то, кто их выпускает, сколько новых компаний привлекают средства и куда направляются инвестиции.</w:t>
      </w:r>
    </w:p>
    <w:p w14:paraId="0EF8BE74" w14:textId="77777777" w:rsidR="0042748E" w:rsidRPr="005D7199" w:rsidRDefault="0042748E" w:rsidP="0042748E">
      <w:r w:rsidRPr="005D7199">
        <w:t>Экономист, сооснователь Qazaq Expert Club Бауыржан Шурманов считает, что внушительные показатели капитализации не в полной мере отражают состояние всего рынка: значительную часть его стоимости формируют крупные квазигосударственные компании и ограниченное число наиболее ликвидных эмитентов.</w:t>
      </w:r>
    </w:p>
    <w:p w14:paraId="77AF31DE" w14:textId="0C6B25F0" w:rsidR="0042748E" w:rsidRPr="005D7199" w:rsidRDefault="00D17619" w:rsidP="0042748E">
      <w:r>
        <w:t>«</w:t>
      </w:r>
      <w:r w:rsidR="0042748E" w:rsidRPr="005D7199">
        <w:t xml:space="preserve">Капитализация рынка акций достигла 39 трлн тенге, или 24% ВВП, а к 1 июля 2026 года выросла до 47,6 трлн. Но надо понимать, из чего складывается эта капитализация. Ее основу составляют крупные квазигосударственные компании и несколько </w:t>
      </w:r>
      <w:r>
        <w:t>«</w:t>
      </w:r>
      <w:r w:rsidR="0042748E" w:rsidRPr="005D7199">
        <w:t>голубых фишек</w:t>
      </w:r>
      <w:r>
        <w:t>»</w:t>
      </w:r>
      <w:r w:rsidR="0042748E" w:rsidRPr="005D7199">
        <w:t>. Более 85% капитализации рынка акций приходится на эмитентов, которые торгуются одновременно на KASE и AIX. Аналитики сами отмечают, что рост носит концентрированный, а не общерыночный характер. Для среднего бизнеса биржа по-прежнему остается экзотикой, а основным источником внешнего финансирования служат банки и госпрограммы. Регулятор признает, что ликвидность рынка недостаточна, база активных инвесторов ограничена, а бизнес мало использует фондовый рынок для долгосрочного финансирования</w:t>
      </w:r>
      <w:r>
        <w:t>»</w:t>
      </w:r>
      <w:r w:rsidR="0042748E" w:rsidRPr="005D7199">
        <w:t>, - отмечает эксперт.</w:t>
      </w:r>
    </w:p>
    <w:p w14:paraId="171907AA" w14:textId="77777777" w:rsidR="0042748E" w:rsidRPr="005D7199" w:rsidRDefault="0042748E" w:rsidP="0042748E">
      <w:r w:rsidRPr="005D7199">
        <w:t>Почему компании не спешат на биржу</w:t>
      </w:r>
    </w:p>
    <w:p w14:paraId="3647BB88" w14:textId="77777777" w:rsidR="0042748E" w:rsidRPr="005D7199" w:rsidRDefault="0042748E" w:rsidP="0042748E">
      <w:r w:rsidRPr="005D7199">
        <w:lastRenderedPageBreak/>
        <w:t>По мнению Б. Шурманова, развитию корпоративного сегмента фондового рынка препятствует сразу несколько факторов.</w:t>
      </w:r>
    </w:p>
    <w:p w14:paraId="78F221C6" w14:textId="77777777" w:rsidR="0042748E" w:rsidRPr="005D7199" w:rsidRDefault="0042748E" w:rsidP="0042748E">
      <w:r w:rsidRPr="005D7199">
        <w:t>Во-первых, высокая стоимость и сложность выхода на рынок: аудит по МСФО, раскрытие информации и работа с андеррайтером для компании среднего размера обходятся дорого, а результат не гарантирован.</w:t>
      </w:r>
    </w:p>
    <w:p w14:paraId="7C06B32B" w14:textId="77777777" w:rsidR="0042748E" w:rsidRPr="005D7199" w:rsidRDefault="0042748E" w:rsidP="0042748E">
      <w:r w:rsidRPr="005D7199">
        <w:t>Второй фактор – недостаточная готовность собственников к публичности. Выход на рынок означает более высокую прозрачность и взаимодействие с инвесторами, но многие компании не готовы показывать реальную структуру владения и финансы.</w:t>
      </w:r>
    </w:p>
    <w:p w14:paraId="28147DC5" w14:textId="77777777" w:rsidR="0042748E" w:rsidRPr="005D7199" w:rsidRDefault="0042748E" w:rsidP="0042748E">
      <w:r w:rsidRPr="005D7199">
        <w:t>Третий барьер связан с высокой стоимостью капитала. В условиях высоких процентных ставок, депозиты и государственные ценные бумаги дают высокую доходность   при относительно низком уровне риска.  Эмитентам приходится предлагать дополнительную премию, что увеличивает стоимость привлечения средств.</w:t>
      </w:r>
    </w:p>
    <w:p w14:paraId="3529BFDD" w14:textId="77777777" w:rsidR="0042748E" w:rsidRPr="005D7199" w:rsidRDefault="0042748E" w:rsidP="0042748E">
      <w:r w:rsidRPr="005D7199">
        <w:t xml:space="preserve">Наконец, сохраняется ограниченная инвесторская база. Несмотря на миллионы открытых счетов, доля инвесторов, регулярно совершающих операции на рынке, остается небольшой. </w:t>
      </w:r>
    </w:p>
    <w:p w14:paraId="1DB25E33" w14:textId="77777777" w:rsidR="0042748E" w:rsidRPr="005D7199" w:rsidRDefault="0042748E" w:rsidP="0042748E">
      <w:r w:rsidRPr="005D7199">
        <w:t>Экономист Эльдар Шамсутдинов считает, что проблема заключается не только в стоимости денег, но и в недостаточно развитой инфраструктуре инвестиционного финансирования.</w:t>
      </w:r>
    </w:p>
    <w:p w14:paraId="5ED486FE" w14:textId="553D757A" w:rsidR="0042748E" w:rsidRPr="005D7199" w:rsidRDefault="00D17619" w:rsidP="0042748E">
      <w:r>
        <w:t>«</w:t>
      </w:r>
      <w:r w:rsidR="0042748E" w:rsidRPr="005D7199">
        <w:t>В Казахстане достаточно предприятий с устойчивым бизнесом и перспективными проектами, но далеко не все они готовы к привлечению капитала. Часто отсутствуют финансовая модель, качественная отчеетность, оценка рисков и правильно структурированная сделка</w:t>
      </w:r>
      <w:r>
        <w:t>»</w:t>
      </w:r>
      <w:r w:rsidR="0042748E" w:rsidRPr="005D7199">
        <w:t>, – отмечает эксперт.</w:t>
      </w:r>
    </w:p>
    <w:p w14:paraId="1A4BAE85" w14:textId="77777777" w:rsidR="0042748E" w:rsidRPr="005D7199" w:rsidRDefault="0042748E" w:rsidP="0042748E">
      <w:r w:rsidRPr="005D7199">
        <w:t>По его мнению, важную роль должны играть финансовые посредники: инвестиционные банки, брокеры, управляющие компании и фонды прямых инвестиций. Они могут не просто помогать продавать ценные бумаги, но и находить перспективные предприятия, оценивать проекты, готовить выпуски и сопровождать компании на пути к привлечению финансирования.</w:t>
      </w:r>
    </w:p>
    <w:p w14:paraId="6472DB89" w14:textId="5266D4A7" w:rsidR="0042748E" w:rsidRPr="005D7199" w:rsidRDefault="00D17619" w:rsidP="0042748E">
      <w:r>
        <w:t>«</w:t>
      </w:r>
      <w:r w:rsidR="0042748E" w:rsidRPr="005D7199">
        <w:t>Деньги в финансовой системе есть. Задача состоит в том, чтобы направлять их в инвестиционные проекты на приемлемых для инвесторов и предприятий условиях</w:t>
      </w:r>
      <w:r>
        <w:t>»</w:t>
      </w:r>
      <w:r w:rsidR="0042748E" w:rsidRPr="005D7199">
        <w:t>, – подчеркивает Э. Шамсутдинов.</w:t>
      </w:r>
    </w:p>
    <w:p w14:paraId="255D11F4" w14:textId="0DF1FE29" w:rsidR="0042748E" w:rsidRPr="005D7199" w:rsidRDefault="0042748E" w:rsidP="0042748E">
      <w:r w:rsidRPr="005D7199">
        <w:t xml:space="preserve">Решению этой и других системных задач должны способствовать Программа развития рынка капитала и новый закон </w:t>
      </w:r>
      <w:r w:rsidR="00D17619">
        <w:t>«</w:t>
      </w:r>
      <w:r w:rsidRPr="005D7199">
        <w:t>О рынке капитала</w:t>
      </w:r>
      <w:r w:rsidR="00D17619">
        <w:t>»</w:t>
      </w:r>
      <w:r w:rsidRPr="005D7199">
        <w:t>.</w:t>
      </w:r>
    </w:p>
    <w:p w14:paraId="1E3987A0" w14:textId="604F7FE5" w:rsidR="0042748E" w:rsidRPr="005D7199" w:rsidRDefault="00F14BAC" w:rsidP="0042748E">
      <w:hyperlink r:id="rId73" w:history="1">
        <w:r w:rsidR="0042748E" w:rsidRPr="005D7199">
          <w:rPr>
            <w:rStyle w:val="a3"/>
          </w:rPr>
          <w:t>https://lsm.kz/ot-sberezhenii-k-investitsiiam-kak-izmenitsia-rol-rynka-kapitala</w:t>
        </w:r>
      </w:hyperlink>
      <w:r w:rsidR="0042748E" w:rsidRPr="005D7199">
        <w:t xml:space="preserve"> </w:t>
      </w:r>
    </w:p>
    <w:p w14:paraId="31C2D040" w14:textId="77777777" w:rsidR="00E52A9E" w:rsidRPr="005D7199" w:rsidRDefault="00E52A9E" w:rsidP="00E52A9E">
      <w:pPr>
        <w:pStyle w:val="2"/>
      </w:pPr>
      <w:bookmarkStart w:id="221" w:name="_Toc244242402"/>
      <w:r w:rsidRPr="005D7199">
        <w:lastRenderedPageBreak/>
        <w:t>UzDaily.uz, 29.10.2026, В Самарканде обсудили реформирование пенсионных систем и применение ИИ</w:t>
      </w:r>
      <w:bookmarkEnd w:id="221"/>
    </w:p>
    <w:p w14:paraId="19BBEAD7" w14:textId="77777777" w:rsidR="00E52A9E" w:rsidRPr="005D7199" w:rsidRDefault="00E52A9E" w:rsidP="00B642D3">
      <w:pPr>
        <w:pStyle w:val="3"/>
      </w:pPr>
      <w:bookmarkStart w:id="222" w:name="_Toc244242403"/>
      <w:r w:rsidRPr="005D7199">
        <w:t>В Самарканде 27–28 октября прошла международная конференция, посвящённая устойчивости пенсионных систем в условиях демографических изменений и цифровой трансформации. Участники рассмотрели перспективы применения искусственного интеллекта, современные методы прогнозирования и расширение сотрудничества между странами региона.</w:t>
      </w:r>
      <w:bookmarkEnd w:id="222"/>
    </w:p>
    <w:p w14:paraId="592CE770" w14:textId="77777777" w:rsidR="00E52A9E" w:rsidRPr="005D7199" w:rsidRDefault="00E52A9E" w:rsidP="00E52A9E">
      <w:r w:rsidRPr="005D7199">
        <w:t>В мероприятии приняли участие эксперты в области пенсионного обеспечения из шести государств — членов Международной ассоциации пенсионных и социальных фондов (МАПСФ): Узбекистана, Азербайджана, Казахстана, Кыргызстана, Таджикистана и Туркменистана.</w:t>
      </w:r>
    </w:p>
    <w:p w14:paraId="2AB78968" w14:textId="77777777" w:rsidR="00E52A9E" w:rsidRPr="005D7199" w:rsidRDefault="00E52A9E" w:rsidP="00E52A9E">
      <w:r w:rsidRPr="005D7199">
        <w:t>Одной из основных тем стали изменения демографической структуры населения и тенденции на рынке труда, влияющие на пенсионные системы. Участники также обсудили эффективность механизмов социального обеспечения и готовность отрасли к социально-экономическим изменениям в ближайшие 5–10 лет.</w:t>
      </w:r>
    </w:p>
    <w:p w14:paraId="5E1F2CD4" w14:textId="77777777" w:rsidR="00E52A9E" w:rsidRPr="005D7199" w:rsidRDefault="00E52A9E" w:rsidP="00E52A9E">
      <w:r w:rsidRPr="005D7199">
        <w:t>Отдельное внимание уделили средне- и долгосрочному планированию пенсионных систем, прогнозированию демографических процессов и оценке эффективности решений в сфере социального обеспечения.</w:t>
      </w:r>
    </w:p>
    <w:p w14:paraId="6D0796E2" w14:textId="77777777" w:rsidR="00E52A9E" w:rsidRPr="005D7199" w:rsidRDefault="00E52A9E" w:rsidP="00E52A9E">
      <w:r w:rsidRPr="005D7199">
        <w:t>В рамках цифровой повестки эксперты рассмотрели возможности использования современных информационных технологий и искусственного интеллекта для демографического прогнозирования, анализа социальных процессов и управления пенсионными системами. Также обсуждались ограничения и риски, связанные с внедрением цифровых решений.</w:t>
      </w:r>
    </w:p>
    <w:p w14:paraId="57343C15" w14:textId="77777777" w:rsidR="00E52A9E" w:rsidRPr="005D7199" w:rsidRDefault="00E52A9E" w:rsidP="00E52A9E">
      <w:r w:rsidRPr="005D7199">
        <w:t>По итогам конференции Узбекистан и Казахстан договорились расширить сотрудничество в пенсионной сфере. Внебюджетный Пенсионный фонд при Министерстве экономики и финансов Узбекистана и Единый накопительный пенсионный фонд Казахстана подписали меморандум о сотрудничестве.</w:t>
      </w:r>
    </w:p>
    <w:p w14:paraId="09F1E5B2" w14:textId="77777777" w:rsidR="00E52A9E" w:rsidRPr="005D7199" w:rsidRDefault="00E52A9E" w:rsidP="00E52A9E">
      <w:r w:rsidRPr="005D7199">
        <w:t>Кроме того, был утверждён план совместных мероприятий между Пенсионным фондом Узбекистана и Государственным фондом социальной защиты при Министерстве труда и социальной защиты населения Азербайджана.</w:t>
      </w:r>
    </w:p>
    <w:p w14:paraId="20059F01" w14:textId="77777777" w:rsidR="00E52A9E" w:rsidRPr="005D7199" w:rsidRDefault="00E52A9E" w:rsidP="00E52A9E">
      <w:r w:rsidRPr="005D7199">
        <w:t>Ожидается, что эти договорённости будут способствовать обмену опытом и дальнейшему развитию взаимодействия в сфере пенсионного обеспечения.</w:t>
      </w:r>
    </w:p>
    <w:p w14:paraId="6EFA3360" w14:textId="34C053E4" w:rsidR="00111D7C" w:rsidRPr="005D7199" w:rsidRDefault="00F14BAC" w:rsidP="00E52A9E">
      <w:hyperlink r:id="rId74" w:history="1">
        <w:r w:rsidR="00E52A9E" w:rsidRPr="005D7199">
          <w:rPr>
            <w:rStyle w:val="a3"/>
          </w:rPr>
          <w:t>https://www.uzdaily.uz/ru/v-samarkande-obsudili-reformirovanie-pensionnykh-sistem-i-primenenie-ii/</w:t>
        </w:r>
      </w:hyperlink>
    </w:p>
    <w:p w14:paraId="027F26D2" w14:textId="77777777" w:rsidR="00E52A9E" w:rsidRPr="005D7199" w:rsidRDefault="00E52A9E" w:rsidP="00E52A9E"/>
    <w:p w14:paraId="5E426689" w14:textId="77777777" w:rsidR="008E2CEE" w:rsidRPr="005D7199" w:rsidRDefault="008E2CEE" w:rsidP="008E2CEE">
      <w:pPr>
        <w:pStyle w:val="10"/>
      </w:pPr>
      <w:bookmarkStart w:id="223" w:name="_Toc244242404"/>
      <w:r w:rsidRPr="005D7199">
        <w:lastRenderedPageBreak/>
        <w:t>Новости пенсионной отрасли стран дальнего зарубежья</w:t>
      </w:r>
      <w:bookmarkEnd w:id="223"/>
    </w:p>
    <w:p w14:paraId="275CC2C5" w14:textId="77777777" w:rsidR="006206FA" w:rsidRPr="005D7199" w:rsidRDefault="006206FA" w:rsidP="006206FA">
      <w:pPr>
        <w:pStyle w:val="2"/>
      </w:pPr>
      <w:bookmarkStart w:id="224" w:name="_Toc244242405"/>
      <w:r w:rsidRPr="005D7199">
        <w:t>Финансы Mail, 29.10.2026, СМИ: пенсионные фонды Германии потеряли миллионы на инвестициях</w:t>
      </w:r>
      <w:bookmarkEnd w:id="224"/>
    </w:p>
    <w:p w14:paraId="2CA8C7F3" w14:textId="77777777" w:rsidR="006206FA" w:rsidRPr="005D7199" w:rsidRDefault="006206FA" w:rsidP="00B642D3">
      <w:pPr>
        <w:pStyle w:val="3"/>
      </w:pPr>
      <w:bookmarkStart w:id="225" w:name="_Toc244242406"/>
      <w:r w:rsidRPr="005D7199">
        <w:t>Некоторые профессиональные пенсионные фонды Германии потеряли значительные суммы на рискованных инвестициях. Теперь последствия неудачных вложений могут стать предметом судебных разбирательств, передает Handelsblatt.</w:t>
      </w:r>
      <w:bookmarkEnd w:id="225"/>
    </w:p>
    <w:p w14:paraId="620B7A96" w14:textId="77777777" w:rsidR="006206FA" w:rsidRPr="005D7199" w:rsidRDefault="006206FA" w:rsidP="006206FA">
      <w:r w:rsidRPr="005D7199">
        <w:t>Как пишет издание, недавно адвокат из федеральной земли Гессен обратился в региональное министерство юстиции. Его беспокоит сохранность пенсионных накоплений в фонде, который обеспечивает пенсиями местных адвокатов. Фонд вложил значительные средства в американскую недвижимость, однако некоторые проекты принесли крупные убытки.</w:t>
      </w:r>
    </w:p>
    <w:p w14:paraId="6D6AA701" w14:textId="77777777" w:rsidR="006206FA" w:rsidRPr="005D7199" w:rsidRDefault="006206FA" w:rsidP="006206FA">
      <w:r w:rsidRPr="005D7199">
        <w:t>Надзор за профессиональными пенсионными фондами Гессена осуществляют региональные власти. При этом их полномочия в отношении инвестиций ограничены установлением общих правил. Государство не вмешивается непосредственно в выбор активов и инвестиционные решения фондов.</w:t>
      </w:r>
    </w:p>
    <w:p w14:paraId="2F95BB63" w14:textId="77777777" w:rsidR="006206FA" w:rsidRPr="005D7199" w:rsidRDefault="006206FA" w:rsidP="006206FA">
      <w:r w:rsidRPr="005D7199">
        <w:t>Одним из неудачных вложений гессенского пенсионного фонда стали инвестиции в небоскреб Transamerica Pyramid в Сан-Франциско. В результате фонд вынужден списать около 58 млн евро.</w:t>
      </w:r>
    </w:p>
    <w:p w14:paraId="1E429FB5" w14:textId="77777777" w:rsidR="006206FA" w:rsidRPr="005D7199" w:rsidRDefault="006206FA" w:rsidP="006206FA">
      <w:r w:rsidRPr="005D7199">
        <w:t>Среди причин убытков называются последствия пандемии коронавируса, включая рост стоимости строительства и перебои в поставках материалов. Консультантом по инвестиционному проекту выступала мюнхенская компания Deutsche Finance Group.</w:t>
      </w:r>
    </w:p>
    <w:p w14:paraId="7CF594F4" w14:textId="77777777" w:rsidR="006206FA" w:rsidRPr="005D7199" w:rsidRDefault="006206FA" w:rsidP="006206FA">
      <w:r w:rsidRPr="005D7199">
        <w:t>Несмотря на значительные финансовые потери, министерство юстиции Гессена пока не видит оснований для вмешательства.</w:t>
      </w:r>
    </w:p>
    <w:p w14:paraId="7460494D" w14:textId="77777777" w:rsidR="006206FA" w:rsidRPr="005D7199" w:rsidRDefault="006206FA" w:rsidP="006206FA">
      <w:r w:rsidRPr="005D7199">
        <w:t>По имеющимся у ведомства сведениям, при инвестировании в американскую недвижимость нарушений законодательства допущено не было. Поэтому применять надзорные меры в отношении пенсионного фонда власти не стали.</w:t>
      </w:r>
    </w:p>
    <w:p w14:paraId="2CE90822" w14:textId="77777777" w:rsidR="006206FA" w:rsidRPr="005D7199" w:rsidRDefault="006206FA" w:rsidP="006206FA">
      <w:r w:rsidRPr="005D7199">
        <w:t>Сам фонд также заверяет, что убытки от американских инвестиций не повлияют на запланированные на 2027 год пенсионные выплаты и пенсионные права его участников.</w:t>
      </w:r>
    </w:p>
    <w:p w14:paraId="6453D630" w14:textId="519B8E4B" w:rsidR="006206FA" w:rsidRPr="005D7199" w:rsidRDefault="00F14BAC" w:rsidP="006206FA">
      <w:hyperlink r:id="rId75" w:history="1">
        <w:r w:rsidR="006206FA" w:rsidRPr="005D7199">
          <w:rPr>
            <w:rStyle w:val="a3"/>
          </w:rPr>
          <w:t>https://finance.mail.ru/article/kotirovki-potuskneli-69234787/</w:t>
        </w:r>
      </w:hyperlink>
      <w:r w:rsidR="006206FA" w:rsidRPr="005D7199">
        <w:t xml:space="preserve"> </w:t>
      </w:r>
    </w:p>
    <w:p w14:paraId="364757AE" w14:textId="77777777" w:rsidR="00CC1916" w:rsidRPr="005D7199" w:rsidRDefault="00CC1916" w:rsidP="00CC1916">
      <w:pPr>
        <w:pStyle w:val="2"/>
      </w:pPr>
      <w:bookmarkStart w:id="226" w:name="_Toc244242407"/>
      <w:bookmarkEnd w:id="142"/>
      <w:r w:rsidRPr="005D7199">
        <w:t>Т—Ж, 29.10.2026, Пенсия в Финляндии в 2026 году: возраст и размер выплат</w:t>
      </w:r>
      <w:bookmarkEnd w:id="226"/>
    </w:p>
    <w:p w14:paraId="69FB838D" w14:textId="25EF4CB8" w:rsidR="00CC1916" w:rsidRPr="005D7199" w:rsidRDefault="00CC1916" w:rsidP="00B642D3">
      <w:pPr>
        <w:pStyle w:val="3"/>
      </w:pPr>
      <w:bookmarkStart w:id="227" w:name="_Toc244242408"/>
      <w:r w:rsidRPr="005D7199">
        <w:t xml:space="preserve">Средняя пенсия в Финляндии составляет около 1 800 € (161 609 </w:t>
      </w:r>
      <w:r w:rsidRPr="005D7199">
        <w:rPr>
          <w:rFonts w:ascii="Cambria Math" w:hAnsi="Cambria Math" w:cs="Cambria Math"/>
        </w:rPr>
        <w:t>₽</w:t>
      </w:r>
      <w:r w:rsidRPr="005D7199">
        <w:t>) в месяц после вычета налогов.</w:t>
      </w:r>
      <w:bookmarkEnd w:id="227"/>
    </w:p>
    <w:p w14:paraId="70F2B427" w14:textId="77777777" w:rsidR="00CC1916" w:rsidRPr="005D7199" w:rsidRDefault="00CC1916" w:rsidP="00CC1916">
      <w:r w:rsidRPr="005D7199">
        <w:t>В Финляндии пенсионная система состоит из нескольких частей. Основная — трудовая пенсия, которую человек зарабатывает во время работы. Если трудовая пенсия небольшая или ее нет, доход пенсионера могут дополнить государственные выплаты через Kela. Расскажем в статье, во сколько лет выходят на пенсию в Финляндии и на какие суммы могут рассчитывать пенсионеры.</w:t>
      </w:r>
    </w:p>
    <w:p w14:paraId="29F626A5" w14:textId="77777777" w:rsidR="00CC1916" w:rsidRPr="005D7199" w:rsidRDefault="00CC1916" w:rsidP="00CC1916">
      <w:r w:rsidRPr="005D7199">
        <w:lastRenderedPageBreak/>
        <w:t>Пенсионный возраст в Финляндии в 2026 году</w:t>
      </w:r>
    </w:p>
    <w:p w14:paraId="63353FC3" w14:textId="77777777" w:rsidR="00CC1916" w:rsidRPr="005D7199" w:rsidRDefault="00CC1916" w:rsidP="00CC1916">
      <w:r w:rsidRPr="005D7199">
        <w:t>В Финляндии пенсионный возраст зависит от года рождения. В 2026 году пенсионного возраста 64 года и 9 месяцев достигают все люди, родившиеся в 1961 году. Например, человек, родившийся в декабре 1961 года, сможет выйти на трудовую пенсию не раньше октября 2026 года.</w:t>
      </w:r>
    </w:p>
    <w:p w14:paraId="0CDC020C" w14:textId="77777777" w:rsidR="00CC1916" w:rsidRPr="005D7199" w:rsidRDefault="00CC1916" w:rsidP="00CC1916">
      <w:r w:rsidRPr="005D7199">
        <w:t>Есть и другие варианты. Например, частичную пенсию по старости в 2026 году могут начать получать люди, родившиеся в 1964 году — с 62 лет. Можно получать 25 или 50% уже накопленной трудовой пенсии и при этом продолжать работать.</w:t>
      </w:r>
    </w:p>
    <w:p w14:paraId="6F47308B" w14:textId="77777777" w:rsidR="00CC1916" w:rsidRPr="005D7199" w:rsidRDefault="00CC1916" w:rsidP="00CC1916">
      <w:r w:rsidRPr="005D7199">
        <w:t>Для государственной пенсии Kela обычный пенсионный возраст составляет 65 лет. Но для поколений, родившихся в 1965 году и позже, он в будущем будет повышаться вместе с возрастом выхода на трудовую пенсию.</w:t>
      </w:r>
    </w:p>
    <w:p w14:paraId="191E2874" w14:textId="77777777" w:rsidR="00CC1916" w:rsidRPr="005D7199" w:rsidRDefault="00CC1916" w:rsidP="00CC1916">
      <w:r w:rsidRPr="005D7199">
        <w:t>Пенсионный возраст в Финляндии</w:t>
      </w:r>
    </w:p>
    <w:p w14:paraId="3502A99B" w14:textId="77777777" w:rsidR="00CC1916" w:rsidRPr="005D7199" w:rsidRDefault="00CC1916" w:rsidP="00CC1916">
      <w:r w:rsidRPr="005D7199">
        <w:t>Год рождения</w:t>
      </w:r>
      <w:r w:rsidRPr="005D7199">
        <w:tab/>
        <w:t>Самый ранний возраст для трудовой пенсии</w:t>
      </w:r>
    </w:p>
    <w:p w14:paraId="42317361" w14:textId="77777777" w:rsidR="00CC1916" w:rsidRPr="005D7199" w:rsidRDefault="00CC1916" w:rsidP="00CC1916">
      <w:r w:rsidRPr="005D7199">
        <w:t>1957</w:t>
      </w:r>
      <w:r w:rsidRPr="005D7199">
        <w:tab/>
        <w:t>63 года 9 месяцев</w:t>
      </w:r>
    </w:p>
    <w:p w14:paraId="7E24226E" w14:textId="77777777" w:rsidR="00CC1916" w:rsidRPr="005D7199" w:rsidRDefault="00CC1916" w:rsidP="00CC1916">
      <w:r w:rsidRPr="005D7199">
        <w:t>1958</w:t>
      </w:r>
      <w:r w:rsidRPr="005D7199">
        <w:tab/>
        <w:t>64 года</w:t>
      </w:r>
    </w:p>
    <w:p w14:paraId="4B49E021" w14:textId="77777777" w:rsidR="00CC1916" w:rsidRPr="005D7199" w:rsidRDefault="00CC1916" w:rsidP="00CC1916">
      <w:r w:rsidRPr="005D7199">
        <w:t>1959</w:t>
      </w:r>
      <w:r w:rsidRPr="005D7199">
        <w:tab/>
        <w:t>64 года 3 месяца</w:t>
      </w:r>
    </w:p>
    <w:p w14:paraId="6C2829BA" w14:textId="77777777" w:rsidR="00CC1916" w:rsidRPr="005D7199" w:rsidRDefault="00CC1916" w:rsidP="00CC1916">
      <w:r w:rsidRPr="005D7199">
        <w:t>1960</w:t>
      </w:r>
      <w:r w:rsidRPr="005D7199">
        <w:tab/>
        <w:t>64 года 6 месяцев</w:t>
      </w:r>
    </w:p>
    <w:p w14:paraId="5BD5B94F" w14:textId="77777777" w:rsidR="00CC1916" w:rsidRPr="005D7199" w:rsidRDefault="00CC1916" w:rsidP="00CC1916">
      <w:r w:rsidRPr="005D7199">
        <w:t>1961</w:t>
      </w:r>
      <w:r w:rsidRPr="005D7199">
        <w:tab/>
        <w:t>64 года 9 месяцев</w:t>
      </w:r>
    </w:p>
    <w:p w14:paraId="3132E58A" w14:textId="77777777" w:rsidR="00CC1916" w:rsidRPr="005D7199" w:rsidRDefault="00CC1916" w:rsidP="00CC1916">
      <w:r w:rsidRPr="005D7199">
        <w:t>1962—1964</w:t>
      </w:r>
      <w:r w:rsidRPr="005D7199">
        <w:tab/>
        <w:t>65 лет</w:t>
      </w:r>
    </w:p>
    <w:p w14:paraId="089CB0CF" w14:textId="77777777" w:rsidR="00CC1916" w:rsidRPr="005D7199" w:rsidRDefault="00CC1916" w:rsidP="00CC1916">
      <w:r w:rsidRPr="005D7199">
        <w:t>1965 и позже</w:t>
      </w:r>
      <w:r w:rsidRPr="005D7199">
        <w:tab/>
        <w:t>Определяется позднее</w:t>
      </w:r>
    </w:p>
    <w:p w14:paraId="7E37A839" w14:textId="77777777" w:rsidR="00CC1916" w:rsidRPr="005D7199" w:rsidRDefault="00CC1916" w:rsidP="00CC1916">
      <w:r w:rsidRPr="005D7199">
        <w:t>Виды пенсий</w:t>
      </w:r>
    </w:p>
    <w:p w14:paraId="383D874C" w14:textId="77777777" w:rsidR="00CC1916" w:rsidRPr="005D7199" w:rsidRDefault="00CC1916" w:rsidP="00CC1916">
      <w:r w:rsidRPr="005D7199">
        <w:t>Финская система делится прежде всего на трудовую пенсию и государственные пенсии Kela.</w:t>
      </w:r>
    </w:p>
    <w:p w14:paraId="2B7C3A5D" w14:textId="77777777" w:rsidR="00CC1916" w:rsidRPr="005D7199" w:rsidRDefault="00CC1916" w:rsidP="00CC1916">
      <w:r w:rsidRPr="005D7199">
        <w:t>Трудовая пенсия — yöeläke, зависит от заработка и продолжительности работы. Ее получают наемные работники и предприниматели. Пенсия постепенно накапливается за годы работы и составляет основную часть пенсионного дохода большинства пенсионеров.</w:t>
      </w:r>
    </w:p>
    <w:p w14:paraId="57D7CDC3" w14:textId="77777777" w:rsidR="00CC1916" w:rsidRPr="005D7199" w:rsidRDefault="00CC1916" w:rsidP="00CC1916">
      <w:r w:rsidRPr="005D7199">
        <w:t>Национальная пенсия — kansaneläke, выплачивается через Kela людям, у которых нет трудовой пенсии или она небольшая. Ее размер уменьшается по мере роста трудовой пенсии.</w:t>
      </w:r>
    </w:p>
    <w:p w14:paraId="0CFD92BA" w14:textId="77777777" w:rsidR="00CC1916" w:rsidRPr="005D7199" w:rsidRDefault="00CC1916" w:rsidP="00CC1916">
      <w:r w:rsidRPr="005D7199">
        <w:t>Гарантированная пенсия — takuueläke, предназначена для людей с очень небольшим общим пенсионным доходом. Она дополняет другие пенсии до установленного минимального уровня.</w:t>
      </w:r>
    </w:p>
    <w:p w14:paraId="76F297B9" w14:textId="77777777" w:rsidR="00CC1916" w:rsidRPr="005D7199" w:rsidRDefault="00CC1916" w:rsidP="00CC1916">
      <w:r w:rsidRPr="005D7199">
        <w:t>Кроме пенсий по старости, в Финляндии существуют пенсии по инвалидности, пенсии по случаю потери кормильца и некоторые специальные виды пенсионных выплат.</w:t>
      </w:r>
    </w:p>
    <w:p w14:paraId="53B39036" w14:textId="77777777" w:rsidR="00CC1916" w:rsidRPr="005D7199" w:rsidRDefault="00CC1916" w:rsidP="00CC1916">
      <w:r w:rsidRPr="005D7199">
        <w:t>Какая пенсия в Финляндии: размер выплат</w:t>
      </w:r>
    </w:p>
    <w:p w14:paraId="2AB05923" w14:textId="77777777" w:rsidR="00CC1916" w:rsidRPr="005D7199" w:rsidRDefault="00CC1916" w:rsidP="00CC1916">
      <w:r w:rsidRPr="005D7199">
        <w:t>Размер пенсии сильно зависит от того, сколько человек зарабатывал и сколько лет работал. Поэтому в Финляндии нет одной фиксированной суммы, которую получают все пенсионеры.</w:t>
      </w:r>
    </w:p>
    <w:p w14:paraId="4A584E4F" w14:textId="77777777" w:rsidR="00CC1916" w:rsidRPr="005D7199" w:rsidRDefault="00CC1916" w:rsidP="00CC1916">
      <w:r w:rsidRPr="005D7199">
        <w:lastRenderedPageBreak/>
        <w:t>Средняя общая пенсия составляет 2 138 €⁣ (191 955 ₽) в месяц до налогов. После налогов это ориентировочно около 1 800 €⁣ (161 609 ₽) в месяц, но фактическая сумма зависит от муниципалитета проживания, других доходов и налоговых вычетов. Средняя пенсия мужчин была 2 388 €⁣ (214 401 ₽), женщин — 1 930 €⁣ (173 281 ₽). В эту сумму входят трудовая и возможная государственная пенсия, а также другие предусмотренные законом выплаты.</w:t>
      </w:r>
    </w:p>
    <w:p w14:paraId="38C10830" w14:textId="77777777" w:rsidR="00CC1916" w:rsidRPr="005D7199" w:rsidRDefault="00CC1916" w:rsidP="00CC1916">
      <w:r w:rsidRPr="005D7199">
        <w:t>Минимальная пенсия. В Финляндии нет одной минимальной пенсии, одинаковой для всех. Если человек почти не заработал трудовую пенсию, его доход могут дополнить две государственные выплаты.</w:t>
      </w:r>
    </w:p>
    <w:p w14:paraId="6063EAF5" w14:textId="77777777" w:rsidR="00CC1916" w:rsidRPr="005D7199" w:rsidRDefault="00CC1916" w:rsidP="00CC1916">
      <w:r w:rsidRPr="005D7199">
        <w:t>787,07 €⁣ (70 665 ₽) в месяц для человека, живущего одного;</w:t>
      </w:r>
    </w:p>
    <w:p w14:paraId="7439AAD1" w14:textId="77777777" w:rsidR="00CC1916" w:rsidRPr="005D7199" w:rsidRDefault="00CC1916" w:rsidP="00CC1916">
      <w:r w:rsidRPr="005D7199">
        <w:t>702,69 €⁣ (63 089 ₽) — для человека, живущего с супругом или партнером.</w:t>
      </w:r>
    </w:p>
    <w:p w14:paraId="635B10C1" w14:textId="77777777" w:rsidR="00CC1916" w:rsidRPr="005D7199" w:rsidRDefault="00CC1916" w:rsidP="00CC1916">
      <w:r w:rsidRPr="005D7199">
        <w:t>Но это не означает, что пенсионер с маленькой трудовой пенсией обязательно получает именно такую сумму. Национальная пенсия уменьшается по мере роста трудовой пенсии: каждый евро трудовой пенсии уменьшает национальную примерно на 0,5 €⁣ (45 ₽). При определенном уровне трудовой пенсии национальная пенсия уже не выплачивается.</w:t>
      </w:r>
    </w:p>
    <w:p w14:paraId="379EADA1" w14:textId="77777777" w:rsidR="00CC1916" w:rsidRPr="005D7199" w:rsidRDefault="00CC1916" w:rsidP="00CC1916">
      <w:r w:rsidRPr="005D7199">
        <w:t>Для самых низких доходов существует гарантированная пенсия. В 2026 году ее полный размер составляет 990,9 €⁣ (88 966 ₽) в месяц. Это нижний уровень совокупного пенсионного дохода, если человек соответствует условиям ее получения и у него нет других учитываемых доходов.</w:t>
      </w:r>
    </w:p>
    <w:p w14:paraId="5D77DA72" w14:textId="77777777" w:rsidR="00CC1916" w:rsidRPr="005D7199" w:rsidRDefault="00CC1916" w:rsidP="00CC1916">
      <w:r w:rsidRPr="005D7199">
        <w:t>При этом гарантированная пенсия — не безусловная выплата каждому пенсионеру: учитываются другие пенсии, в том числе полученные из других стран, и действуют требования к проживанию в Финляндии.</w:t>
      </w:r>
    </w:p>
    <w:p w14:paraId="5A0422E6" w14:textId="77777777" w:rsidR="00CC1916" w:rsidRPr="005D7199" w:rsidRDefault="00CC1916" w:rsidP="00CC1916">
      <w:r w:rsidRPr="005D7199">
        <w:t>Максимальная. Максимального размера трудовой пенсии в Финляндии нет. Государство не устанавливает потолок ни для заработка, который учитывается при расчете трудовой пенсии, ни для самой пенсии. Чем выше заработок и дольше страховой период, тем больше человек может накопить.</w:t>
      </w:r>
    </w:p>
    <w:p w14:paraId="6BBBC970" w14:textId="77777777" w:rsidR="00CC1916" w:rsidRPr="005D7199" w:rsidRDefault="00CC1916" w:rsidP="00CC1916">
      <w:r w:rsidRPr="005D7199">
        <w:t>На практике очень высокие пенсии встречаются редко: по данным за 2025 год, более 6 000 €⁣ (538 696 ₽) в месяц получали чуть больше 1% пенсионеров, живущих в Финляндии и получающих пенсию за собственную трудовую деятельность.</w:t>
      </w:r>
    </w:p>
    <w:p w14:paraId="1E2BBF82" w14:textId="77777777" w:rsidR="00CC1916" w:rsidRPr="005D7199" w:rsidRDefault="00CC1916" w:rsidP="00CC1916">
      <w:r w:rsidRPr="005D7199">
        <w:t>Как устроена пенсионная система в Финляндии</w:t>
      </w:r>
    </w:p>
    <w:p w14:paraId="0F5E8E69" w14:textId="77777777" w:rsidR="00CC1916" w:rsidRPr="005D7199" w:rsidRDefault="00CC1916" w:rsidP="00CC1916">
      <w:r w:rsidRPr="005D7199">
        <w:t>Финская система в основном построена вокруг трудовой пенсии. Ее получают за работу по найму или предпринимательскую деятельность. Работодатель страхует работника, а предприниматель самостоятельно организует пенсионное страхование.</w:t>
      </w:r>
    </w:p>
    <w:p w14:paraId="3989FDC1" w14:textId="77777777" w:rsidR="00CC1916" w:rsidRPr="005D7199" w:rsidRDefault="00CC1916" w:rsidP="00CC1916">
      <w:r w:rsidRPr="005D7199">
        <w:t>В 2026 году трудовая пенсия начисляется в размере 1,5% от годового заработка. Для наемного работника пенсионные права начинают накапливаться с 17 лет, для предпринимателя — с 18 лет. В 2026 году этот коэффициент одинаков для всех возрастов: прежняя повышенная ставка для работников 53—62 лет больше не применяется.</w:t>
      </w:r>
    </w:p>
    <w:p w14:paraId="7DD8A402" w14:textId="77777777" w:rsidR="00CC1916" w:rsidRPr="005D7199" w:rsidRDefault="00CC1916" w:rsidP="00CC1916">
      <w:r w:rsidRPr="005D7199">
        <w:t>Например, если человек за год заработал 40 000 €⁣ (3 591 309 ₽), за этот год ему начисляется будущая пенсия примерно в размере:</w:t>
      </w:r>
    </w:p>
    <w:p w14:paraId="7B18EB31" w14:textId="77777777" w:rsidR="00CC1916" w:rsidRPr="005D7199" w:rsidRDefault="00CC1916" w:rsidP="00CC1916">
      <w:r w:rsidRPr="005D7199">
        <w:t>40 000 × 1,5% ÷ 12 = 50 €⁣ (4 489 ₽) в месяц</w:t>
      </w:r>
    </w:p>
    <w:p w14:paraId="0603AA6B" w14:textId="77777777" w:rsidR="00CC1916" w:rsidRPr="005D7199" w:rsidRDefault="00CC1916" w:rsidP="00CC1916">
      <w:r w:rsidRPr="005D7199">
        <w:lastRenderedPageBreak/>
        <w:t>Это не означает, что через год человек начнет получать 50 €⁣ (4 489 ₽) пенсии. Это размер пенсионных прав, который добавляется к будущей ежемесячной выплате. На окончательную сумму также влияют индексация и коэффициент продолжительности жизни.</w:t>
      </w:r>
    </w:p>
    <w:p w14:paraId="55AD88D6" w14:textId="77777777" w:rsidR="00CC1916" w:rsidRPr="005D7199" w:rsidRDefault="00CC1916" w:rsidP="00CC1916">
      <w:r w:rsidRPr="005D7199">
        <w:t>Если трудовой пенсии недостаточно, ее могут дополнить национальная и гарантированная пенсии Kela. Таким образом, итоговая выплата может состоять сразу из нескольких частей.</w:t>
      </w:r>
    </w:p>
    <w:p w14:paraId="7D675BE5" w14:textId="77777777" w:rsidR="00CC1916" w:rsidRPr="005D7199" w:rsidRDefault="00CC1916" w:rsidP="00CC1916">
      <w:r w:rsidRPr="005D7199">
        <w:t>Стаж и условия выхода на пенсию</w:t>
      </w:r>
    </w:p>
    <w:p w14:paraId="013D5E73" w14:textId="22BBE8A1" w:rsidR="00CC1916" w:rsidRPr="005D7199" w:rsidRDefault="00CC1916" w:rsidP="00CC1916">
      <w:r w:rsidRPr="005D7199">
        <w:t xml:space="preserve">В Финляндии размер трудовой пенсии зависит не от одного требования вроде </w:t>
      </w:r>
      <w:r w:rsidR="00D17619">
        <w:t>«</w:t>
      </w:r>
      <w:r w:rsidRPr="005D7199">
        <w:t>нужно отработать 20 или 30 лет</w:t>
      </w:r>
      <w:r w:rsidR="00D17619">
        <w:t>»</w:t>
      </w:r>
      <w:r w:rsidRPr="005D7199">
        <w:t>. Пенсионные права постепенно накапливаются за каждый год работы в зависимости от заработка.</w:t>
      </w:r>
    </w:p>
    <w:p w14:paraId="2A5D17CD" w14:textId="77777777" w:rsidR="00CC1916" w:rsidRPr="005D7199" w:rsidRDefault="00CC1916" w:rsidP="00CC1916">
      <w:r w:rsidRPr="005D7199">
        <w:t>С 2026 года за каждый год работы начисляется 1,5% от годового заработка. Поэтому два человека с одинаковой зарплатой, но разной продолжительностью трудовой деятельности накопят разные пенсионные права.</w:t>
      </w:r>
    </w:p>
    <w:p w14:paraId="5066EBE3" w14:textId="77777777" w:rsidR="00CC1916" w:rsidRPr="005D7199" w:rsidRDefault="00CC1916" w:rsidP="00CC1916">
      <w:r w:rsidRPr="005D7199">
        <w:t>Важен и возраст, до которого человек продолжает работать. В 2026 году обязательное пенсионное страхование для людей, родившихся в 1958—1961 годах, продолжается до 69 лет, а для родившихся в 1962 году и позже — до 70 лет. До этого возраста работа продолжает увеличивать будущую пенсию.</w:t>
      </w:r>
    </w:p>
    <w:p w14:paraId="177455B2" w14:textId="77777777" w:rsidR="00CC1916" w:rsidRPr="005D7199" w:rsidRDefault="00CC1916" w:rsidP="00CC1916">
      <w:r w:rsidRPr="005D7199">
        <w:t>Есть также периоды, за которые пенсионные права могут начисляться без обычной работы. Например, это возможно в некоторых случаях во время получения социальных пособий, обучения или ухода за маленьким ребенком.</w:t>
      </w:r>
    </w:p>
    <w:p w14:paraId="650850F3" w14:textId="77777777" w:rsidR="00CC1916" w:rsidRPr="005D7199" w:rsidRDefault="00CC1916" w:rsidP="00CC1916">
      <w:r w:rsidRPr="005D7199">
        <w:t>Для государственной национальной пенсии действуют отдельные правила. В частности, человек должен жить в Финляндии или иметь необходимый период проживания в стране: для получения пенсии Kela обычно требуется прожить в Финляндии не менее трех лет после достижения 16 лет. В некоторых случаях учитываются периоды страхования в других странах ЕС, ЕЭЗ, Швейцарии и Великобритании.</w:t>
      </w:r>
    </w:p>
    <w:p w14:paraId="0B165877" w14:textId="77777777" w:rsidR="00CC1916" w:rsidRPr="005D7199" w:rsidRDefault="00CC1916" w:rsidP="00CC1916">
      <w:r w:rsidRPr="005D7199">
        <w:t>Кто не получает пенсии</w:t>
      </w:r>
    </w:p>
    <w:p w14:paraId="734C8D11" w14:textId="77777777" w:rsidR="00CC1916" w:rsidRPr="005D7199" w:rsidRDefault="00CC1916" w:rsidP="00CC1916">
      <w:r w:rsidRPr="005D7199">
        <w:t>Сам факт достижения пенсионного возраста не гарантирует выплату из Финляндии. Трудовую пенсию получают те, кто накопил пенсионные права благодаря работе или предпринимательской деятельности, за которую уплачивались пенсионные взносы. Если человек никогда не работал в Финляндии и не имеет других оснований для пенсионных прав, трудовой пенсии у него не будет.</w:t>
      </w:r>
    </w:p>
    <w:p w14:paraId="5ACCBC16" w14:textId="77777777" w:rsidR="00CC1916" w:rsidRPr="005D7199" w:rsidRDefault="00CC1916" w:rsidP="00CC1916">
      <w:r w:rsidRPr="005D7199">
        <w:t>Национальная и гарантированная пенсии Kela тоже назначаются не всем. Для них действуют отдельные требования к проживанию, возрасту и размеру других пенсионных доходов. Например, гарантированная пенсия предназначена для людей с очень небольшим общим пенсионным доходом и требует предварительно оформить другие пенсии, на которые человек имеет право.</w:t>
      </w:r>
    </w:p>
    <w:p w14:paraId="7B587C05" w14:textId="77777777" w:rsidR="00CC1916" w:rsidRPr="005D7199" w:rsidRDefault="00CC1916" w:rsidP="00CC1916">
      <w:r w:rsidRPr="005D7199">
        <w:t>Поэтому ВНЖ или гражданство сами по себе не создают права на трудовую пенсию. Для нее нужны накопленные пенсионные права, а для государственных выплат Kela — выполнение установленных законом условий. При этом требования к проживанию особенно важны именно для национальной и гарантированной пенсий.</w:t>
      </w:r>
    </w:p>
    <w:p w14:paraId="682A7CE9" w14:textId="7F6C0C06" w:rsidR="00CA32BC" w:rsidRPr="005D7199" w:rsidRDefault="00F14BAC" w:rsidP="00CC1916">
      <w:hyperlink r:id="rId76" w:history="1">
        <w:r w:rsidR="00CC1916" w:rsidRPr="005D7199">
          <w:rPr>
            <w:rStyle w:val="a3"/>
          </w:rPr>
          <w:t>https://t-j.ru/finnish-pension/</w:t>
        </w:r>
      </w:hyperlink>
    </w:p>
    <w:p w14:paraId="74E1805E" w14:textId="77777777" w:rsidR="002B7054" w:rsidRPr="005D7199" w:rsidRDefault="002B7054" w:rsidP="002B7054">
      <w:pPr>
        <w:pStyle w:val="2"/>
      </w:pPr>
      <w:bookmarkStart w:id="228" w:name="_Toc244242409"/>
      <w:r w:rsidRPr="005D7199">
        <w:lastRenderedPageBreak/>
        <w:t>Т—Ж, 29.10.2026, Пенсия во Франции в 2026 году: возраст и размер выплат</w:t>
      </w:r>
      <w:bookmarkEnd w:id="228"/>
    </w:p>
    <w:p w14:paraId="0A067C5B" w14:textId="6A580949" w:rsidR="002B7054" w:rsidRPr="005D7199" w:rsidRDefault="002B7054" w:rsidP="00B642D3">
      <w:pPr>
        <w:pStyle w:val="3"/>
      </w:pPr>
      <w:bookmarkStart w:id="229" w:name="_Toc244242410"/>
      <w:r w:rsidRPr="005D7199">
        <w:t xml:space="preserve">Средняя пенсия во Франции — 1 705 € (153 080 </w:t>
      </w:r>
      <w:r w:rsidRPr="005D7199">
        <w:rPr>
          <w:rFonts w:ascii="Cambria Math" w:hAnsi="Cambria Math" w:cs="Cambria Math"/>
        </w:rPr>
        <w:t>₽</w:t>
      </w:r>
      <w:r w:rsidRPr="005D7199">
        <w:t>) брутто в месяц.</w:t>
      </w:r>
      <w:bookmarkEnd w:id="229"/>
    </w:p>
    <w:p w14:paraId="35DD593F" w14:textId="77777777" w:rsidR="002B7054" w:rsidRPr="005D7199" w:rsidRDefault="002B7054" w:rsidP="002B7054">
      <w:r w:rsidRPr="005D7199">
        <w:t>Сумма состоит не из одной выплаты. Для большинства работающих есть как минимум базовая пенсия, а у наемных работников частного сектора — еще и обязательная дополнительная пенсия. Ее размер зависит от заработка, продолжительности страхового стажа, возраста выхода на пенсию и накопленных пенсионных баллов. В статье расскажем о видах пенсии и кто имеет на нее право.</w:t>
      </w:r>
    </w:p>
    <w:p w14:paraId="07B5837B" w14:textId="77777777" w:rsidR="002B7054" w:rsidRPr="005D7199" w:rsidRDefault="002B7054" w:rsidP="002B7054">
      <w:r w:rsidRPr="005D7199">
        <w:t>Пенсионный возраст во Франции в 2026 году</w:t>
      </w:r>
    </w:p>
    <w:p w14:paraId="5981C4FF" w14:textId="77777777" w:rsidR="002B7054" w:rsidRPr="005D7199" w:rsidRDefault="002B7054" w:rsidP="002B7054">
      <w:r w:rsidRPr="005D7199">
        <w:t>Во Франции нет одного возраста, с которого все получают пенсию. Есть минимальный возраст выхода на пенсию, или âge légal, и возраст, с которого можно получить пенсию без скидки независимо от количества накопленных отработанных кварталов.</w:t>
      </w:r>
    </w:p>
    <w:p w14:paraId="626F5722" w14:textId="77777777" w:rsidR="002B7054" w:rsidRPr="005D7199" w:rsidRDefault="002B7054" w:rsidP="002B7054">
      <w:r w:rsidRPr="005D7199">
        <w:t>Минимальный возраст выхода на пенсию во Франции с 1 сентября 2026 года</w:t>
      </w:r>
    </w:p>
    <w:p w14:paraId="646E8DCA" w14:textId="77777777" w:rsidR="002B7054" w:rsidRPr="005D7199" w:rsidRDefault="002B7054" w:rsidP="002B7054">
      <w:r w:rsidRPr="005D7199">
        <w:t>Год рождения</w:t>
      </w:r>
      <w:r w:rsidRPr="005D7199">
        <w:tab/>
        <w:t>Пенсионный возраст</w:t>
      </w:r>
      <w:r w:rsidRPr="005D7199">
        <w:tab/>
        <w:t>Кварталы для полной пенсии</w:t>
      </w:r>
    </w:p>
    <w:p w14:paraId="00426171" w14:textId="77777777" w:rsidR="002B7054" w:rsidRPr="005D7199" w:rsidRDefault="002B7054" w:rsidP="002B7054">
      <w:r w:rsidRPr="005D7199">
        <w:t>1963</w:t>
      </w:r>
      <w:r w:rsidRPr="005D7199">
        <w:tab/>
        <w:t>62 года 9 месяцев</w:t>
      </w:r>
      <w:r w:rsidRPr="005D7199">
        <w:tab/>
        <w:t>170</w:t>
      </w:r>
    </w:p>
    <w:p w14:paraId="0DA0E47A" w14:textId="77777777" w:rsidR="002B7054" w:rsidRPr="005D7199" w:rsidRDefault="002B7054" w:rsidP="002B7054">
      <w:r w:rsidRPr="005D7199">
        <w:t>1964</w:t>
      </w:r>
      <w:r w:rsidRPr="005D7199">
        <w:tab/>
        <w:t>62 года 9 месяцев</w:t>
      </w:r>
      <w:r w:rsidRPr="005D7199">
        <w:tab/>
        <w:t>170</w:t>
      </w:r>
    </w:p>
    <w:p w14:paraId="7069C72E" w14:textId="77777777" w:rsidR="002B7054" w:rsidRPr="005D7199" w:rsidRDefault="002B7054" w:rsidP="002B7054">
      <w:r w:rsidRPr="005D7199">
        <w:t>1 января — 31 марта 1965</w:t>
      </w:r>
      <w:r w:rsidRPr="005D7199">
        <w:tab/>
        <w:t>62 года 9 месяцев</w:t>
      </w:r>
      <w:r w:rsidRPr="005D7199">
        <w:tab/>
        <w:t>170</w:t>
      </w:r>
    </w:p>
    <w:p w14:paraId="250B1406" w14:textId="77777777" w:rsidR="002B7054" w:rsidRPr="005D7199" w:rsidRDefault="002B7054" w:rsidP="002B7054">
      <w:r w:rsidRPr="005D7199">
        <w:t>1 апреля — 31 декабря 1965</w:t>
      </w:r>
      <w:r w:rsidRPr="005D7199">
        <w:tab/>
        <w:t>63 года</w:t>
      </w:r>
      <w:r w:rsidRPr="005D7199">
        <w:tab/>
        <w:t>171</w:t>
      </w:r>
    </w:p>
    <w:p w14:paraId="350BEDD7" w14:textId="77777777" w:rsidR="002B7054" w:rsidRPr="005D7199" w:rsidRDefault="002B7054" w:rsidP="002B7054">
      <w:r w:rsidRPr="005D7199">
        <w:t>1966</w:t>
      </w:r>
      <w:r w:rsidRPr="005D7199">
        <w:tab/>
        <w:t>63 года 3 месяца</w:t>
      </w:r>
      <w:r w:rsidRPr="005D7199">
        <w:tab/>
        <w:t>172</w:t>
      </w:r>
    </w:p>
    <w:p w14:paraId="25B02BC5" w14:textId="77777777" w:rsidR="002B7054" w:rsidRPr="005D7199" w:rsidRDefault="002B7054" w:rsidP="002B7054">
      <w:r w:rsidRPr="005D7199">
        <w:t>1967</w:t>
      </w:r>
      <w:r w:rsidRPr="005D7199">
        <w:tab/>
        <w:t>63 года 6 месяцев</w:t>
      </w:r>
      <w:r w:rsidRPr="005D7199">
        <w:tab/>
        <w:t>172</w:t>
      </w:r>
    </w:p>
    <w:p w14:paraId="728BF629" w14:textId="77777777" w:rsidR="002B7054" w:rsidRPr="005D7199" w:rsidRDefault="002B7054" w:rsidP="002B7054">
      <w:r w:rsidRPr="005D7199">
        <w:t>1968</w:t>
      </w:r>
      <w:r w:rsidRPr="005D7199">
        <w:tab/>
        <w:t>63 года 9 месяцев</w:t>
      </w:r>
      <w:r w:rsidRPr="005D7199">
        <w:tab/>
        <w:t>172</w:t>
      </w:r>
    </w:p>
    <w:p w14:paraId="7E6F7BAD" w14:textId="77777777" w:rsidR="002B7054" w:rsidRPr="005D7199" w:rsidRDefault="002B7054" w:rsidP="002B7054">
      <w:r w:rsidRPr="005D7199">
        <w:t>С 1969 года</w:t>
      </w:r>
      <w:r w:rsidRPr="005D7199">
        <w:tab/>
        <w:t>64 года</w:t>
      </w:r>
      <w:r w:rsidRPr="005D7199">
        <w:tab/>
        <w:t>172</w:t>
      </w:r>
    </w:p>
    <w:p w14:paraId="15E8948F" w14:textId="77777777" w:rsidR="002B7054" w:rsidRPr="005D7199" w:rsidRDefault="002B7054" w:rsidP="002B7054">
      <w:r w:rsidRPr="005D7199">
        <w:t>Пенсионный возраст и возраст получения полной пенсии — не одно и то же. Достигнув минимального возраста, человек может оформить пенсию, но если ему не хватает страховых кварталов, ее размер могут уменьшить. Это называется décote — скидка за недостаточный стаж.</w:t>
      </w:r>
    </w:p>
    <w:p w14:paraId="1697FD68" w14:textId="77777777" w:rsidR="002B7054" w:rsidRPr="005D7199" w:rsidRDefault="002B7054" w:rsidP="002B7054">
      <w:r w:rsidRPr="005D7199">
        <w:t>Есть и другой вариант: дождаться 67 лет. Для большинства работников это возраст автоматического полного тарифа: если к этому моменту кварталов меньше необходимого, пенсию все равно рассчитывают без décote. При этом размер выплаты все равно зависит от продолжительности страхового стажа и других параметров.</w:t>
      </w:r>
    </w:p>
    <w:p w14:paraId="5FE12EE2" w14:textId="77777777" w:rsidR="002B7054" w:rsidRPr="005D7199" w:rsidRDefault="002B7054" w:rsidP="002B7054">
      <w:r w:rsidRPr="005D7199">
        <w:t>Также существуют возможности выйти раньше обычного возраста. Например, это касается людей с очень ранним началом трудовой деятельности — до 16, 18, 20 или 21 года — инвалидностью или некоторыми видами профессиональных ограничений.</w:t>
      </w:r>
    </w:p>
    <w:p w14:paraId="5CD08577" w14:textId="77777777" w:rsidR="002B7054" w:rsidRPr="005D7199" w:rsidRDefault="002B7054" w:rsidP="002B7054">
      <w:r w:rsidRPr="005D7199">
        <w:t>Виды пенсий</w:t>
      </w:r>
    </w:p>
    <w:p w14:paraId="469D1F9D" w14:textId="77777777" w:rsidR="002B7054" w:rsidRPr="005D7199" w:rsidRDefault="002B7054" w:rsidP="002B7054">
      <w:r w:rsidRPr="005D7199">
        <w:t>Базовую пенсию получают застрахованные работники, которые делали взносы в соответствующий обязательный пенсионный режим. Для большинства наемных работников частного сектора базовая система — Assurance retraite. Она рассчитывает пенсию исходя из заработка, страхового стажа и возраста выхода на пенсию.</w:t>
      </w:r>
    </w:p>
    <w:p w14:paraId="14D2ADC5" w14:textId="77777777" w:rsidR="002B7054" w:rsidRPr="005D7199" w:rsidRDefault="002B7054" w:rsidP="002B7054">
      <w:r w:rsidRPr="005D7199">
        <w:lastRenderedPageBreak/>
        <w:t>В общем случае используется формула:</w:t>
      </w:r>
    </w:p>
    <w:p w14:paraId="716108F9" w14:textId="77777777" w:rsidR="002B7054" w:rsidRPr="005D7199" w:rsidRDefault="002B7054" w:rsidP="002B7054">
      <w:r w:rsidRPr="005D7199">
        <w:t>средний годовой заработок × пенсионный тариф × доля страхового стажа</w:t>
      </w:r>
    </w:p>
    <w:p w14:paraId="32A23151" w14:textId="77777777" w:rsidR="002B7054" w:rsidRPr="005D7199" w:rsidRDefault="002B7054" w:rsidP="002B7054">
      <w:r w:rsidRPr="005D7199">
        <w:t>Средний годовой заработок рассчитывается исходя из лучших лет карьеры — это годы, в которых у человека был самый высокий заработок. В стандартном случае учитываются 25 лучших лет. Но с 1 сентября 2026 года для некоторых матерей с детьми правила расчета изменились: в зависимости от количества детей учитываться могут 24 или 23 лучшие года.</w:t>
      </w:r>
    </w:p>
    <w:p w14:paraId="134AC9D1" w14:textId="77777777" w:rsidR="002B7054" w:rsidRPr="005D7199" w:rsidRDefault="002B7054" w:rsidP="002B7054">
      <w:r w:rsidRPr="005D7199">
        <w:t>При полном тарифе базовая пенсия составляет 50% от среднего годового заработка, который рассчитывается по специальным правилам. Если человек выходит на пенсию раньше и ему не хватает необходимого страхового стажа, применяется понижающий коэффициент — décote.</w:t>
      </w:r>
    </w:p>
    <w:p w14:paraId="372D2527" w14:textId="77777777" w:rsidR="002B7054" w:rsidRPr="005D7199" w:rsidRDefault="002B7054" w:rsidP="002B7054">
      <w:r w:rsidRPr="005D7199">
        <w:t>Кэшбэк до 7% на карту Т-Банка при покупке авиабилета через Т-Путешествия</w:t>
      </w:r>
    </w:p>
    <w:p w14:paraId="59F714EB" w14:textId="77777777" w:rsidR="002B7054" w:rsidRPr="005D7199" w:rsidRDefault="002B7054" w:rsidP="002B7054">
      <w:r w:rsidRPr="005D7199">
        <w:t>Дополнительная пенсия. У наемных работников частного сектора есть обязательная дополнительная пенсия Agirc-Arrco. Она устроена иначе: во время работы человек получает пенсионные баллы за уплаченные взносы, а после выхода на пенсию размер выплаты зависит от количества накопленных баллов и стоимости одного балла.</w:t>
      </w:r>
    </w:p>
    <w:p w14:paraId="76EA6DB5" w14:textId="77777777" w:rsidR="002B7054" w:rsidRPr="005D7199" w:rsidRDefault="002B7054" w:rsidP="002B7054">
      <w:r w:rsidRPr="005D7199">
        <w:t>В 2026 году стоимость покупки одного балла составляет 20,1877 €⁣ (1 813 ₽), а стоимость одного уже накопленного балла при выплате пенсии — 1,4386 €⁣ (129 ₽). С 1 ноября 2026 года стоимость выплаты повышается до 1,4587 €⁣ (131 ₽).</w:t>
      </w:r>
    </w:p>
    <w:p w14:paraId="1A7FC001" w14:textId="77777777" w:rsidR="002B7054" w:rsidRPr="005D7199" w:rsidRDefault="002B7054" w:rsidP="002B7054">
      <w:r w:rsidRPr="005D7199">
        <w:t>Поэтому у людей с одинаковой зарплатой, но разной продолжительностью работы сумма базовой и дополнительной пенсии может сильно отличаться.</w:t>
      </w:r>
    </w:p>
    <w:p w14:paraId="31F59498" w14:textId="77777777" w:rsidR="002B7054" w:rsidRPr="005D7199" w:rsidRDefault="002B7054" w:rsidP="002B7054">
      <w:r w:rsidRPr="005D7199">
        <w:t>Пенсии для государственных служащих. У госслужащих действуют другие пенсионные режимы. Размер выплаты рассчитывается не совсем так, как у работника частного сектора, а для некоторых категорий дополнительно существуют специальные режимы.</w:t>
      </w:r>
    </w:p>
    <w:p w14:paraId="355267D5" w14:textId="77777777" w:rsidR="002B7054" w:rsidRPr="005D7199" w:rsidRDefault="002B7054" w:rsidP="002B7054">
      <w:r w:rsidRPr="005D7199">
        <w:t>Поэтому во Франции нет единой формулы, которая одинаково применяется к каждому работающему.</w:t>
      </w:r>
    </w:p>
    <w:p w14:paraId="35661D56" w14:textId="77777777" w:rsidR="002B7054" w:rsidRPr="005D7199" w:rsidRDefault="002B7054" w:rsidP="002B7054">
      <w:r w:rsidRPr="005D7199">
        <w:t>Пенсия по потере кормильца. Существуют также выплаты по потере супруга — pension de réversion. Это не собственная пенсия человека за его трудовой стаж, а часть пенсионных прав умершего супруга, которая при соблюдении условий может перейти к супругу или бывшему супругу.</w:t>
      </w:r>
    </w:p>
    <w:p w14:paraId="2980469B" w14:textId="77777777" w:rsidR="002B7054" w:rsidRPr="005D7199" w:rsidRDefault="002B7054" w:rsidP="002B7054">
      <w:r w:rsidRPr="005D7199">
        <w:t>Поэтому статистика пенсионных выплат обычно различает пенсии за собственный стаж и пенсии по потере кормильца.</w:t>
      </w:r>
    </w:p>
    <w:p w14:paraId="39218465" w14:textId="77777777" w:rsidR="002B7054" w:rsidRPr="005D7199" w:rsidRDefault="002B7054" w:rsidP="002B7054">
      <w:r w:rsidRPr="005D7199">
        <w:t>Какая пенсия во Франции: размер выплат</w:t>
      </w:r>
    </w:p>
    <w:p w14:paraId="55E0F999" w14:textId="77777777" w:rsidR="002B7054" w:rsidRPr="005D7199" w:rsidRDefault="002B7054" w:rsidP="002B7054">
      <w:r w:rsidRPr="005D7199">
        <w:t>Средняя. На конец 2024 года во Франции было около 17,3 млн получателей собственной пенсии. Средняя пенсия по всем обязательным системам для местных пенсионеров составляла 1 705 €⁣ (153 080 ₽) брутто в месяц без учета повышения за наличие трех и более детей.</w:t>
      </w:r>
    </w:p>
    <w:p w14:paraId="32D4336E" w14:textId="77777777" w:rsidR="002B7054" w:rsidRPr="005D7199" w:rsidRDefault="002B7054" w:rsidP="002B7054">
      <w:r w:rsidRPr="005D7199">
        <w:t>Это среднее значение включает одновременно базовые и дополнительные пенсионные выплаты из разных систем. Поэтому сравнивать его напрямую с размером базовой государственной пенсии некорректно.</w:t>
      </w:r>
    </w:p>
    <w:p w14:paraId="11C5DC6E" w14:textId="77777777" w:rsidR="002B7054" w:rsidRPr="005D7199" w:rsidRDefault="002B7054" w:rsidP="002B7054">
      <w:r w:rsidRPr="005D7199">
        <w:lastRenderedPageBreak/>
        <w:t>Кроме того, средняя пенсия сильно отличается у мужчин и женщин. В 2024 году собственная пенсия женщин была в среднем на 36% меньше, чем у мужчин. Если учитывать также пенсию по потере кормильца, разрыв сокращался до 25%.</w:t>
      </w:r>
    </w:p>
    <w:p w14:paraId="6EA616CA" w14:textId="77777777" w:rsidR="002B7054" w:rsidRPr="005D7199" w:rsidRDefault="002B7054" w:rsidP="002B7054">
      <w:r w:rsidRPr="005D7199">
        <w:t>Средняя сумма также не означает, что обычный пенсионер получает именно 1 705 €⁣ (153 080 ₽). На нее влияют продолжительность карьеры, заработок, количество пенсионных режимов, семейные обстоятельства и другие факторы.</w:t>
      </w:r>
    </w:p>
    <w:p w14:paraId="74C53160" w14:textId="1A2ED975" w:rsidR="002B7054" w:rsidRPr="005D7199" w:rsidRDefault="002B7054" w:rsidP="002B7054">
      <w:r w:rsidRPr="005D7199">
        <w:t xml:space="preserve">Минимальная. Во Франции нет одной фиксированной </w:t>
      </w:r>
      <w:r w:rsidR="00D17619">
        <w:t>«</w:t>
      </w:r>
      <w:r w:rsidRPr="005D7199">
        <w:t>минимальной пенсии для всех</w:t>
      </w:r>
      <w:r w:rsidR="00D17619">
        <w:t>»</w:t>
      </w:r>
      <w:r w:rsidRPr="005D7199">
        <w:t>. Для человека с низкой пенсией и полным тарифом может применяться minimum contributif — минимальная сумма базовой пенсии при выполнении установленных условий. В 2026 году его базовый размер составляет 756,29 €⁣ (67 902 ₽) в месяц. При определенных условиях, в частности при наличии не менее 120 кварталов страховых взносов, возможна повышенная сумма — до 903,93 €⁣ (81 157 ₽). При этом действуют ограничения на общую сумму пенсионных выплат.</w:t>
      </w:r>
    </w:p>
    <w:p w14:paraId="4C042297" w14:textId="77777777" w:rsidR="002B7054" w:rsidRPr="005D7199" w:rsidRDefault="002B7054" w:rsidP="002B7054">
      <w:r w:rsidRPr="005D7199">
        <w:t>Например, для назначения minimum contributif в 2026 году общая сумма личных пенсий должна укладываться в установленный предел. С 1 июня 2026 года этот предел составляет 1 444,89 €⁣ (129 726 ₽) в месяц.</w:t>
      </w:r>
    </w:p>
    <w:p w14:paraId="55AFD84A" w14:textId="77777777" w:rsidR="002B7054" w:rsidRPr="005D7199" w:rsidRDefault="002B7054" w:rsidP="002B7054">
      <w:r w:rsidRPr="005D7199">
        <w:t>Еще есть Aspa — Allocation de solidarité aux personnes âgées. Это уже не обычная страховая пенсия, а социальная выплата для пожилых людей с низкими доходами. С 1 января 2026 года ее максимальный размер для одинокого человека составляет 1 043,59 €⁣ (93 696 ₽) в месяц. При этом Aspa зависит от доходов и семейной ситуации.</w:t>
      </w:r>
    </w:p>
    <w:p w14:paraId="56097C21" w14:textId="77777777" w:rsidR="002B7054" w:rsidRPr="005D7199" w:rsidRDefault="002B7054" w:rsidP="002B7054">
      <w:r w:rsidRPr="005D7199">
        <w:t>Максимальная. У базовой пенсии есть верхний предел. В 2026 году максимальная базовая пенсия по общему режиму составляет 2 002,5 €⁣ (179 790 ₽) в месяц. Это 50% от месячного потолка социального страхования — 4 005 €⁣ (359 580 ₽).</w:t>
      </w:r>
    </w:p>
    <w:p w14:paraId="44EBD162" w14:textId="77777777" w:rsidR="002B7054" w:rsidRPr="005D7199" w:rsidRDefault="002B7054" w:rsidP="002B7054">
      <w:r w:rsidRPr="005D7199">
        <w:t>Но это не означает, что 2 002,5 €⁣ (179 790 ₽) — максимальная пенсия во Франции вообще. Причина — дополнительная пенсия. Например, бывший работник частного сектора может одновременно получать до 2 002,5 €⁣ (179 790 ₽) базовой пенсии и отдельную выплату Agirc-Arrco. Поэтому совокупная пенсия может быть значительно выше.</w:t>
      </w:r>
    </w:p>
    <w:p w14:paraId="25CC7CD0" w14:textId="77777777" w:rsidR="002B7054" w:rsidRPr="005D7199" w:rsidRDefault="002B7054" w:rsidP="002B7054">
      <w:r w:rsidRPr="005D7199">
        <w:t>Как устроена пенсионная система во Франции</w:t>
      </w:r>
    </w:p>
    <w:p w14:paraId="30DCF3BB" w14:textId="77777777" w:rsidR="002B7054" w:rsidRPr="005D7199" w:rsidRDefault="002B7054" w:rsidP="002B7054">
      <w:r w:rsidRPr="005D7199">
        <w:t>Французская система построена в основном по распределительному принципу. Это означает, что работающие люди и работодатели платят обязательные социальные взносы, из которых финансируются выплаты нынешним пенсионерам. Человек при этом приобретает пенсионные права — например, страховые кварталы и дополнительные баллы.</w:t>
      </w:r>
    </w:p>
    <w:p w14:paraId="277F214E" w14:textId="77777777" w:rsidR="002B7054" w:rsidRPr="005D7199" w:rsidRDefault="002B7054" w:rsidP="002B7054">
      <w:r w:rsidRPr="005D7199">
        <w:t>Поэтому французская пенсия — это не просто деньги, которые человек заранее положил на личный счет. Для работника частного сектора система выглядит примерно так:</w:t>
      </w:r>
    </w:p>
    <w:p w14:paraId="532D750B" w14:textId="77777777" w:rsidR="002B7054" w:rsidRPr="005D7199" w:rsidRDefault="002B7054" w:rsidP="002B7054">
      <w:r w:rsidRPr="005D7199">
        <w:t>работа → взносы → пенсионные кварталы + дополнительные баллы → выход на пенсию → базовая пенсия + Agirc-Arrco</w:t>
      </w:r>
    </w:p>
    <w:p w14:paraId="11EFFA52" w14:textId="77777777" w:rsidR="002B7054" w:rsidRPr="005D7199" w:rsidRDefault="002B7054" w:rsidP="002B7054">
      <w:r w:rsidRPr="005D7199">
        <w:t>Базовая пенсия зависит в первую очередь от среднего заработка, продолжительности страхового стажа и возраста выхода. Дополнительная Agirc-Arrco — от накопленных баллов.</w:t>
      </w:r>
    </w:p>
    <w:p w14:paraId="3E62CEAA" w14:textId="77777777" w:rsidR="002B7054" w:rsidRPr="005D7199" w:rsidRDefault="002B7054" w:rsidP="002B7054">
      <w:r w:rsidRPr="005D7199">
        <w:lastRenderedPageBreak/>
        <w:t>При этом во Франции существует много пенсионных режимов. Человек может за карьеру несколько раз менять статус: например, работать в частной компании, затем стать государственным служащим или индивидуальным предпринимателем. В таком случае пенсионные права формируются в разных системах. Поэтому французская пенсия может состоять сразу из нескольких выплат.</w:t>
      </w:r>
    </w:p>
    <w:p w14:paraId="6F9F3668" w14:textId="77777777" w:rsidR="002B7054" w:rsidRPr="005D7199" w:rsidRDefault="002B7054" w:rsidP="002B7054">
      <w:r w:rsidRPr="005D7199">
        <w:t>Стаж и условия выхода на пенсию</w:t>
      </w:r>
    </w:p>
    <w:p w14:paraId="49F72E24" w14:textId="77777777" w:rsidR="002B7054" w:rsidRPr="005D7199" w:rsidRDefault="002B7054" w:rsidP="002B7054">
      <w:r w:rsidRPr="005D7199">
        <w:t>Во французской пенсионной системе стаж считают не только годами, но и кварталами — trimestres. За один календарный год можно получить максимум четыре страховых квартала. При этом для их получения не обязательно непрерывно работать весь год: значение имеет доход, с которого уплачивались пенсионные взносы.</w:t>
      </w:r>
    </w:p>
    <w:p w14:paraId="2AB1E662" w14:textId="77777777" w:rsidR="002B7054" w:rsidRPr="005D7199" w:rsidRDefault="002B7054" w:rsidP="002B7054">
      <w:r w:rsidRPr="005D7199">
        <w:t>Для большинства людей, родившихся начиная с 1966 года, для полной пенсии требуется 172 квартала, то есть 43 года страхового стажа. Для более старших поколений требования другие. Например, для человека, родившегося в 1964 году, после изменений 2026 года требуется 170 кварталов.</w:t>
      </w:r>
    </w:p>
    <w:p w14:paraId="05E00623" w14:textId="77777777" w:rsidR="002B7054" w:rsidRPr="005D7199" w:rsidRDefault="002B7054" w:rsidP="002B7054">
      <w:r w:rsidRPr="005D7199">
        <w:t>Но стаж — это не только фактически отработанное время. В определенных ситуациях в страховой стаж могут засчитываться периоды, когда человек не работал, например из-за болезни, материнства или некоторых других обстоятельств. Также существуют специальные правила для родителей.</w:t>
      </w:r>
    </w:p>
    <w:p w14:paraId="7E581998" w14:textId="77777777" w:rsidR="002B7054" w:rsidRPr="005D7199" w:rsidRDefault="002B7054" w:rsidP="002B7054">
      <w:r w:rsidRPr="005D7199">
        <w:t>Если человек достиг пенсионного возраста, но ему не хватает кварталов, он может:</w:t>
      </w:r>
    </w:p>
    <w:p w14:paraId="14DAD4DB" w14:textId="77777777" w:rsidR="002B7054" w:rsidRPr="005D7199" w:rsidRDefault="002B7054" w:rsidP="002B7054">
      <w:r w:rsidRPr="005D7199">
        <w:t>продолжить работать;</w:t>
      </w:r>
    </w:p>
    <w:p w14:paraId="2A249A1F" w14:textId="77777777" w:rsidR="002B7054" w:rsidRPr="005D7199" w:rsidRDefault="002B7054" w:rsidP="002B7054">
      <w:r w:rsidRPr="005D7199">
        <w:t>выйти на пенсию с уменьшением базовой выплаты;</w:t>
      </w:r>
    </w:p>
    <w:p w14:paraId="59395274" w14:textId="77777777" w:rsidR="002B7054" w:rsidRPr="005D7199" w:rsidRDefault="002B7054" w:rsidP="002B7054">
      <w:r w:rsidRPr="005D7199">
        <w:t>дождаться возраста автоматического полного тарифа — обычно 67 лет.</w:t>
      </w:r>
    </w:p>
    <w:p w14:paraId="071D1904" w14:textId="77777777" w:rsidR="002B7054" w:rsidRPr="005D7199" w:rsidRDefault="002B7054" w:rsidP="002B7054">
      <w:r w:rsidRPr="005D7199">
        <w:t>Если же необходимый стаж уже набран и человек продолжает работать после достижения установленного возраста, к базовой пенсии может применяться surcote — постоянная надбавка.</w:t>
      </w:r>
    </w:p>
    <w:p w14:paraId="02555F03" w14:textId="77777777" w:rsidR="002B7054" w:rsidRPr="005D7199" w:rsidRDefault="002B7054" w:rsidP="002B7054">
      <w:r w:rsidRPr="005D7199">
        <w:t>Кто не получает пенсии</w:t>
      </w:r>
    </w:p>
    <w:p w14:paraId="202A9E2E" w14:textId="77777777" w:rsidR="002B7054" w:rsidRPr="005D7199" w:rsidRDefault="002B7054" w:rsidP="002B7054">
      <w:r w:rsidRPr="005D7199">
        <w:t>Во Франции недостаточно просто достичь определенного возраста, чтобы автоматически начать получать обычную страховую пенсию. Для получения собственной пенсии необходимо иметь пенсионные права, сформированные в соответствующей системе. При этом для открытия права на французскую пенсию важны возраст и наличие страхового периода. В некоторых случаях даже короткий период страхования может дать право на выплату, но она будет небольшой.</w:t>
      </w:r>
    </w:p>
    <w:p w14:paraId="1E030503" w14:textId="77777777" w:rsidR="002B7054" w:rsidRPr="005D7199" w:rsidRDefault="002B7054" w:rsidP="002B7054">
      <w:r w:rsidRPr="005D7199">
        <w:t>Человек, который никогда не работал и не платил соответствующие взносы, не получает автоматически обычную трудовую пенсию только потому, что ему исполнилось 64 или 67 лет. Но это не означает, что пожилой обязательно останется вообще без государственной поддержки — для таких случаев есть Aspa, о которой мы рассказывали выше. Она предназначена для пожилых людей, отвечающих требованиям по возрасту, доходам и проживанию.</w:t>
      </w:r>
    </w:p>
    <w:p w14:paraId="74E3F457" w14:textId="77777777" w:rsidR="002B7054" w:rsidRPr="005D7199" w:rsidRDefault="002B7054" w:rsidP="002B7054">
      <w:r w:rsidRPr="005D7199">
        <w:t>Пенсия во Франции для иностранцев</w:t>
      </w:r>
    </w:p>
    <w:p w14:paraId="6821ACE8" w14:textId="77777777" w:rsidR="002B7054" w:rsidRPr="005D7199" w:rsidRDefault="002B7054" w:rsidP="002B7054">
      <w:r w:rsidRPr="005D7199">
        <w:lastRenderedPageBreak/>
        <w:t>Иностранец, который официально работает во Франции и платит пенсионные взносы, может заработать французскую пенсию. Французское гражданство само по себе не считается условием для получения пенсионных прав.</w:t>
      </w:r>
    </w:p>
    <w:p w14:paraId="6EF3317F" w14:textId="77777777" w:rsidR="002B7054" w:rsidRPr="005D7199" w:rsidRDefault="002B7054" w:rsidP="002B7054">
      <w:r w:rsidRPr="005D7199">
        <w:t>Главное — чтобы человек был включен в соответствующую пенсионную систему и за него уплачивались взносы. Например, иностранный работник, который несколько лет официально трудился во Франции, получает пенсионные права за этот период. При выходе на пенсию французская система рассчитывает причитающуюся ему выплату исходя из французского страхового стажа и заработка.</w:t>
      </w:r>
    </w:p>
    <w:p w14:paraId="02BEC097" w14:textId="77777777" w:rsidR="002B7054" w:rsidRPr="005D7199" w:rsidRDefault="002B7054" w:rsidP="002B7054">
      <w:r w:rsidRPr="005D7199">
        <w:t>Франция координирует пенсионные права с государствами ЕС, Европейской экономической зоны, Швейцарией и рядом стран, с которыми заключены двусторонние соглашения о социальном обеспечении.</w:t>
      </w:r>
    </w:p>
    <w:p w14:paraId="6AEF0040" w14:textId="77777777" w:rsidR="002B7054" w:rsidRPr="005D7199" w:rsidRDefault="002B7054" w:rsidP="002B7054">
      <w:r w:rsidRPr="005D7199">
        <w:t>Если человек, например, часть карьеры работал во Франции, а часть — в другой стране, периоды страхования в некоторых случаях можно учитывать вместе при определении права на пенсию. При этом каждая страна выплачивает свою часть пенсии за периоды, которые относятся к ее системе.</w:t>
      </w:r>
    </w:p>
    <w:p w14:paraId="6DE97536" w14:textId="77777777" w:rsidR="002B7054" w:rsidRPr="005D7199" w:rsidRDefault="002B7054" w:rsidP="002B7054">
      <w:r w:rsidRPr="005D7199">
        <w:t>Например, если человек 25 лет работал во Франции, а затем 15 лет — в стране, с которой действует соглашение о социальном обеспечении, французская и иностранная системы могут учитывать периоды работы друг друга для определения права на выплату. Но французская система не начинает платить человеку иностранную пенсию: она рассчитывает и выплачивает только французскую часть.</w:t>
      </w:r>
    </w:p>
    <w:p w14:paraId="304280FE" w14:textId="77777777" w:rsidR="002B7054" w:rsidRPr="005D7199" w:rsidRDefault="002B7054" w:rsidP="002B7054">
      <w:r w:rsidRPr="005D7199">
        <w:t>Если между странами нет соглашения, ситуация сложнее: пенсионные права, как правило, рассматриваются отдельно, и иностранный стаж автоматически не добавляется к французскому при расчете пенсии.</w:t>
      </w:r>
    </w:p>
    <w:p w14:paraId="025B6B2A" w14:textId="77777777" w:rsidR="002B7054" w:rsidRPr="005D7199" w:rsidRDefault="002B7054" w:rsidP="002B7054">
      <w:r w:rsidRPr="005D7199">
        <w:t>Пенсия во Франции для россиян</w:t>
      </w:r>
    </w:p>
    <w:p w14:paraId="082AEA66" w14:textId="77777777" w:rsidR="002B7054" w:rsidRPr="005D7199" w:rsidRDefault="002B7054" w:rsidP="002B7054">
      <w:r w:rsidRPr="005D7199">
        <w:t>Россиянин также может получать французскую пенсию, если во время работы во Франции был застрахован в местной пенсионной системе и за него уплачивались взносы. Например, если человек несколько лет официально работал во Франции по трудовому договору, эти годы формируют его французский страховой стаж и дают право на соответствующую часть французской пенсии. При этом размер выплаты будет зависеть от продолжительности стажа, заработка и других условий французской пенсионной системы.</w:t>
      </w:r>
    </w:p>
    <w:p w14:paraId="716F111D" w14:textId="77777777" w:rsidR="002B7054" w:rsidRPr="005D7199" w:rsidRDefault="002B7054" w:rsidP="002B7054">
      <w:r w:rsidRPr="005D7199">
        <w:t>Можно ли получать французскую пенсию после возвращения в Россию. Сам переезд из Франции не прекращает выплату уже назначенной французской пенсии. Французская Assurance retraite разрешает получать пенсию, проживая за границей, в том числе на банковский счет за пределами Франции.</w:t>
      </w:r>
    </w:p>
    <w:p w14:paraId="4CF07000" w14:textId="77777777" w:rsidR="002B7054" w:rsidRPr="005D7199" w:rsidRDefault="002B7054" w:rsidP="002B7054">
      <w:r w:rsidRPr="005D7199">
        <w:t>При этом некоторые социальные выплаты имеют другие правила. Например, Aspa — пособие для пожилых людей с низкими доходами — выплачивается только при проживании во Франции. Если получатель Aspa переезжает за границу, эту выплату прекращают.</w:t>
      </w:r>
    </w:p>
    <w:p w14:paraId="3F057EE6" w14:textId="77777777" w:rsidR="002B7054" w:rsidRPr="005D7199" w:rsidRDefault="002B7054" w:rsidP="002B7054">
      <w:r w:rsidRPr="005D7199">
        <w:t>Что будет, если у россиянина есть и французский, и российский стаж. Франция и Россия не имеют действующего соглашения о социальном обеспечении, которое позволяло бы автоматически суммировать французский и российский страховой стаж для расчета пенсии.</w:t>
      </w:r>
    </w:p>
    <w:p w14:paraId="50E221A8" w14:textId="77777777" w:rsidR="002B7054" w:rsidRPr="005D7199" w:rsidRDefault="002B7054" w:rsidP="002B7054">
      <w:r w:rsidRPr="005D7199">
        <w:lastRenderedPageBreak/>
        <w:t>Поэтому французская пенсионная система рассчитывает французскую пенсию исходя из периодов, за которые человек приобрел пенсионные права во Франции. Российский стаж при таком расчете не добавляется к французскому. В свою очередь, вопрос о российской пенсии регулируется российскими правилами.</w:t>
      </w:r>
    </w:p>
    <w:p w14:paraId="0E321DA6" w14:textId="77777777" w:rsidR="002B7054" w:rsidRPr="005D7199" w:rsidRDefault="002B7054" w:rsidP="002B7054">
      <w:r w:rsidRPr="005D7199">
        <w:t>Например, если россиянин проработал 15 лет во Франции, а до этого 20 лет в России, французская система не будет просто считать, что у него 35 лет французского страхового стажа. Французская пенсия рассчитывается с учетом его прав, приобретенных во Франции.</w:t>
      </w:r>
    </w:p>
    <w:p w14:paraId="66F53813" w14:textId="709FAE64" w:rsidR="00CC1916" w:rsidRPr="005D7199" w:rsidRDefault="00F14BAC" w:rsidP="002B7054">
      <w:hyperlink r:id="rId77" w:history="1">
        <w:r w:rsidR="002B7054" w:rsidRPr="005D7199">
          <w:rPr>
            <w:rStyle w:val="a3"/>
          </w:rPr>
          <w:t>https://t-j.ru/french-pension/</w:t>
        </w:r>
      </w:hyperlink>
    </w:p>
    <w:p w14:paraId="275B16F6" w14:textId="77777777" w:rsidR="00673215" w:rsidRPr="005D7199" w:rsidRDefault="00673215" w:rsidP="00673215">
      <w:pPr>
        <w:pStyle w:val="2"/>
      </w:pPr>
      <w:bookmarkStart w:id="230" w:name="_Toc244242411"/>
      <w:r w:rsidRPr="005D7199">
        <w:t>rus.postimees.ee, 29.10.2026, Пенсионные ступени – в залог: правящая коалиция хочет сделать жилье более доступным</w:t>
      </w:r>
      <w:bookmarkEnd w:id="230"/>
    </w:p>
    <w:p w14:paraId="6C8CADA3" w14:textId="36FB9B9A" w:rsidR="00673215" w:rsidRPr="005D7199" w:rsidRDefault="00673215" w:rsidP="00B642D3">
      <w:pPr>
        <w:pStyle w:val="3"/>
      </w:pPr>
      <w:bookmarkStart w:id="231" w:name="_Toc244242412"/>
      <w:r w:rsidRPr="005D7199">
        <w:t xml:space="preserve">Парламентские фракции </w:t>
      </w:r>
      <w:r w:rsidR="00D17619">
        <w:t>«</w:t>
      </w:r>
      <w:r w:rsidRPr="005D7199">
        <w:t>Ээсти 200</w:t>
      </w:r>
      <w:r w:rsidR="00D17619">
        <w:t>»</w:t>
      </w:r>
      <w:r w:rsidRPr="005D7199">
        <w:t xml:space="preserve"> и Партии реформ инициируют в Рийгикогу законопроект, который позволит использовать средства второй и третьей пенсионных ступеней как дополнительный залог по жилищному кредиту.</w:t>
      </w:r>
      <w:bookmarkEnd w:id="231"/>
    </w:p>
    <w:p w14:paraId="6BEE30FC" w14:textId="77777777" w:rsidR="00673215" w:rsidRPr="005D7199" w:rsidRDefault="00673215" w:rsidP="00673215">
      <w:r w:rsidRPr="005D7199">
        <w:t>По замыслу авторов, это поможет людям приобрести собственное жилье без необходимости изымать накопления из пенсионных фондов.</w:t>
      </w:r>
    </w:p>
    <w:p w14:paraId="2BDA2D9B" w14:textId="77777777" w:rsidR="00673215" w:rsidRPr="005D7199" w:rsidRDefault="00673215" w:rsidP="00673215">
      <w:r w:rsidRPr="005D7199">
        <w:t>Согласно законопроекту, накопленные во II и III ступенях средства можно будет оформить как дополнительный залог по кредиту на покупку, строительство или реновацию жилья - наряду с классической ипотекой на саму недвижимость.</w:t>
      </w:r>
    </w:p>
    <w:p w14:paraId="6C146919" w14:textId="77777777" w:rsidR="00673215" w:rsidRPr="005D7199" w:rsidRDefault="00673215" w:rsidP="00673215">
      <w:r w:rsidRPr="005D7199">
        <w:t>Это призвано помочь заемщикам покрыть сумму самофинансирования (первоначального взноса), на которую банки обычно не выдают заемные средства.</w:t>
      </w:r>
    </w:p>
    <w:p w14:paraId="6610E375" w14:textId="77777777" w:rsidR="00673215" w:rsidRPr="005D7199" w:rsidRDefault="00673215" w:rsidP="00673215">
      <w:r w:rsidRPr="005D7199">
        <w:t>Препятствие - первый взнос, а не ежемесячные платежи</w:t>
      </w:r>
    </w:p>
    <w:p w14:paraId="30F2F79D" w14:textId="4DFDF37D" w:rsidR="00673215" w:rsidRPr="005D7199" w:rsidRDefault="00673215" w:rsidP="00673215">
      <w:r w:rsidRPr="005D7199">
        <w:t xml:space="preserve">Как пояснил председатель фракции </w:t>
      </w:r>
      <w:r w:rsidR="00D17619">
        <w:t>«</w:t>
      </w:r>
      <w:r w:rsidRPr="005D7199">
        <w:t>Ээсти 200</w:t>
      </w:r>
      <w:r w:rsidR="00D17619">
        <w:t>»</w:t>
      </w:r>
      <w:r w:rsidRPr="005D7199">
        <w:t xml:space="preserve"> Тоомас Уйбо, для многих покупателей первого жилья главным барьером становится именно нехватка свободных средств на первоначальный взнос, а вовсе не размер будущих ежемесячных выплат по кредиту.</w:t>
      </w:r>
    </w:p>
    <w:p w14:paraId="74122264" w14:textId="2C418BDF" w:rsidR="00673215" w:rsidRPr="005D7199" w:rsidRDefault="00D17619" w:rsidP="00673215">
      <w:r>
        <w:t>«</w:t>
      </w:r>
      <w:r w:rsidR="00673215" w:rsidRPr="005D7199">
        <w:t>Зачастую у таких людей значительная часть зарплаты уходит на аренду - фактически за эти деньги они могли бы уже выплачивать кредит за собственное жилье. Копить на первый взнос и одновременно оплачивать аренду - проблема, которая может отодвинуть покупку дома на долгие годы.</w:t>
      </w:r>
    </w:p>
    <w:p w14:paraId="76BE46CB" w14:textId="2E1B770C" w:rsidR="00673215" w:rsidRPr="005D7199" w:rsidRDefault="00673215" w:rsidP="00673215">
      <w:r w:rsidRPr="005D7199">
        <w:t>Поэтому разумно создать добровольную дополнительную возможность: желающие смогут использовать пенсионные активы в качестве залога, продолжая накапливать пенсию. При этом банк будет индивидуально оценивать каждое ходатайство и решать, принимать ли пенсионные сбережения в качестве залога и в каком объеме</w:t>
      </w:r>
      <w:r w:rsidR="00D17619">
        <w:t>»</w:t>
      </w:r>
      <w:r w:rsidRPr="005D7199">
        <w:t>, - отметил Уйбо.</w:t>
      </w:r>
    </w:p>
    <w:p w14:paraId="7CAECC4F" w14:textId="77777777" w:rsidR="00673215" w:rsidRPr="005D7199" w:rsidRDefault="00673215" w:rsidP="00673215">
      <w:r w:rsidRPr="005D7199">
        <w:t>Дом - для настоящего, пенсия - для будущего</w:t>
      </w:r>
    </w:p>
    <w:p w14:paraId="58E0E88F" w14:textId="77777777" w:rsidR="00673215" w:rsidRPr="005D7199" w:rsidRDefault="00673215" w:rsidP="00673215">
      <w:r w:rsidRPr="005D7199">
        <w:t>Лидер фракции Партии реформ Ынне Пиллак подчеркнула, что покупка жилья и забота о старости не должны исключать друг друга: дом дает семье стабильность и уверенность в настоящем, а пенсионные накопления - в будущем.</w:t>
      </w:r>
    </w:p>
    <w:p w14:paraId="4746AB83" w14:textId="059D4747" w:rsidR="00673215" w:rsidRPr="005D7199" w:rsidRDefault="00D17619" w:rsidP="00673215">
      <w:r>
        <w:lastRenderedPageBreak/>
        <w:t>«</w:t>
      </w:r>
      <w:r w:rsidR="00673215" w:rsidRPr="005D7199">
        <w:t>Собственное жилье - одна из главных целей молодежи, а его отсутствие нередко становится препятствием и для создания семьи. Это подтверждает и сентябрьское исследование Norstat: 85% молодых людей хотят иметь собственное жилье, но считают его покупку непосильной</w:t>
      </w:r>
      <w:r>
        <w:t>»</w:t>
      </w:r>
      <w:r w:rsidR="00673215" w:rsidRPr="005D7199">
        <w:t>, - отметила она.</w:t>
      </w:r>
    </w:p>
    <w:p w14:paraId="7D2E9A33" w14:textId="77777777" w:rsidR="00673215" w:rsidRPr="005D7199" w:rsidRDefault="00673215" w:rsidP="00673215">
      <w:r w:rsidRPr="005D7199">
        <w:t>По словам Пиллак, повседневные расходы, аренда, формирование финансовой подушки, отчисления на пенсию и попытки параллельно отложить на взнос за квартиру - на все средств просто не хватает.</w:t>
      </w:r>
    </w:p>
    <w:p w14:paraId="7FDEA004" w14:textId="625D84F4" w:rsidR="00673215" w:rsidRPr="005D7199" w:rsidRDefault="00D17619" w:rsidP="00673215">
      <w:r>
        <w:t>«</w:t>
      </w:r>
      <w:r w:rsidR="00673215" w:rsidRPr="005D7199">
        <w:t>А если семья хочет привлечь средства второй ступени, их приходится забирать, жертвуя будущей пенсией. Так быть не должно. Наше предложение позволяет использовать пенсионный капитал как залог без изъятия денег из системы. Выбор остается за самим человеком, а молодые семьи получат реальный шанс обзавестись своим домом</w:t>
      </w:r>
      <w:r>
        <w:t>»</w:t>
      </w:r>
      <w:r w:rsidR="00673215" w:rsidRPr="005D7199">
        <w:t>, - подчеркнула Пиллак.</w:t>
      </w:r>
    </w:p>
    <w:p w14:paraId="43864CB5" w14:textId="62D33697" w:rsidR="002B7054" w:rsidRPr="006D44B6" w:rsidRDefault="00F14BAC" w:rsidP="00673215">
      <w:hyperlink r:id="rId78" w:history="1">
        <w:r w:rsidR="00673215" w:rsidRPr="005D7199">
          <w:rPr>
            <w:rStyle w:val="a3"/>
          </w:rPr>
          <w:t>https://rus.postimees.ee/8572998/pensionnye-stupeni-v-zalog-pravyashchaya-koaliciya-hochet-sdelat-zhile-bolee-dostupnym</w:t>
        </w:r>
      </w:hyperlink>
    </w:p>
    <w:p w14:paraId="40051265" w14:textId="48F300B7" w:rsidR="007B4C5C" w:rsidRPr="006D44B6" w:rsidRDefault="007B4C5C" w:rsidP="007B4C5C">
      <w:pPr>
        <w:pStyle w:val="2"/>
      </w:pPr>
      <w:bookmarkStart w:id="232" w:name="_Toc244242413"/>
      <w:r>
        <w:t xml:space="preserve">Финансы </w:t>
      </w:r>
      <w:r>
        <w:rPr>
          <w:lang w:val="en-US"/>
        </w:rPr>
        <w:t>Mail</w:t>
      </w:r>
      <w:r w:rsidRPr="007B4C5C">
        <w:t xml:space="preserve">, 29.10.2026, Поколение </w:t>
      </w:r>
      <w:r w:rsidRPr="007B4C5C">
        <w:rPr>
          <w:lang w:val="en-US"/>
        </w:rPr>
        <w:t>X</w:t>
      </w:r>
      <w:r w:rsidRPr="007B4C5C">
        <w:t xml:space="preserve"> столкнулось с нехваткой пенсионных накоплений</w:t>
      </w:r>
      <w:bookmarkEnd w:id="232"/>
    </w:p>
    <w:p w14:paraId="16688C16" w14:textId="371559BE" w:rsidR="007B4C5C" w:rsidRPr="007B4C5C" w:rsidRDefault="007B4C5C" w:rsidP="007B4C5C">
      <w:pPr>
        <w:pStyle w:val="3"/>
      </w:pPr>
      <w:bookmarkStart w:id="233" w:name="_Toc244242414"/>
      <w:r w:rsidRPr="007B4C5C">
        <w:t xml:space="preserve">Американцы, родившиеся с 1965 по 1980 год, опасаются, что не смогут обеспечить себе достойную жизнь после выхода на пенсию. Только 18% работающих представителей поколения </w:t>
      </w:r>
      <w:r w:rsidRPr="007B4C5C">
        <w:rPr>
          <w:lang w:val="en-US"/>
        </w:rPr>
        <w:t>X</w:t>
      </w:r>
      <w:r w:rsidRPr="007B4C5C">
        <w:t xml:space="preserve"> уверены, что накопленных средств им хватит на комфортную старость.</w:t>
      </w:r>
      <w:bookmarkEnd w:id="233"/>
    </w:p>
    <w:p w14:paraId="228CA3EC" w14:textId="77777777" w:rsidR="007B4C5C" w:rsidRDefault="007B4C5C" w:rsidP="007B4C5C">
      <w:r w:rsidRPr="007B4C5C">
        <w:t xml:space="preserve">Об этом </w:t>
      </w:r>
      <w:r>
        <w:t>сообщает USA Today со ссылкой на исследование Transamerica Center for Retirement Studies, опубликованное 28 октября. В основу доклада легли результаты опроса 6153 работающих американцев, проведенного в конце 2025 года.</w:t>
      </w:r>
    </w:p>
    <w:p w14:paraId="08794764" w14:textId="77777777" w:rsidR="007B4C5C" w:rsidRDefault="007B4C5C" w:rsidP="007B4C5C">
      <w:r>
        <w:t>Согласно исследованию, лишь 25% представителей поколения X твердо уверены, что смогут накопить достаточно денег к моменту выхода на пенсию. Более половины опрошенных рассчитывают продолжать работать даже после достижения пенсионного возраста.</w:t>
      </w:r>
    </w:p>
    <w:p w14:paraId="2FB472B7" w14:textId="77777777" w:rsidR="007B4C5C" w:rsidRDefault="007B4C5C" w:rsidP="007B4C5C">
      <w:r>
        <w:t>Одной из главных причин сложившейся ситуации эксперты называют изменения в американской пенсионной системе, произошедшие несколько десятилетий назад.</w:t>
      </w:r>
    </w:p>
    <w:p w14:paraId="38A1907A" w14:textId="77777777" w:rsidR="007B4C5C" w:rsidRDefault="007B4C5C" w:rsidP="007B4C5C">
      <w:r>
        <w:t>Представители поколения X начали трудовую деятельность преимущественно в 1980-х и 1990-х годах. В это время работодатели постепенно отказывались от традиционных корпоративных пенсий и переходили к накопительным программам 401(k).</w:t>
      </w:r>
    </w:p>
    <w:p w14:paraId="2930626D" w14:textId="77777777" w:rsidR="007B4C5C" w:rsidRDefault="007B4C5C" w:rsidP="007B4C5C">
      <w:r>
        <w:t>В отличие от прежней системы, при которой компания гарантировала сотруднику определенную пенсию, новая модель предполагает, что работник самостоятельно формирует накопления. Обычно для этого часть зарплаты перечисляется на специальный инвестиционный счет. Работодатель также может делать дополнительные взносы.</w:t>
      </w:r>
    </w:p>
    <w:p w14:paraId="403CBBBA" w14:textId="77777777" w:rsidR="007B4C5C" w:rsidRDefault="007B4C5C" w:rsidP="007B4C5C">
      <w:r>
        <w:t>Однако в первые годы такие программы еще не получили широкого распространения. Многие сотрудники не понимали, насколько важно начинать откладывать деньги как можно раньше.</w:t>
      </w:r>
    </w:p>
    <w:p w14:paraId="74FA9706" w14:textId="77777777" w:rsidR="007B4C5C" w:rsidRDefault="007B4C5C" w:rsidP="007B4C5C">
      <w:r>
        <w:lastRenderedPageBreak/>
        <w:t>В результате представители поколения X в среднем приступали к формированию пенсионных накоплений только в 30 лет. Для сравнения, миллениалы, родившиеся с 1981 по 1996 год, начинали делать это примерно в 26 лет.</w:t>
      </w:r>
    </w:p>
    <w:p w14:paraId="4C80B3D2" w14:textId="77777777" w:rsidR="007B4C5C" w:rsidRDefault="007B4C5C" w:rsidP="007B4C5C">
      <w:r>
        <w:t>Как пояснила президент Transamerica Center Кэтрин Коллинсон, в конце 1980-х и начале 1990-х годов даже сотрудники, которым работодатели предлагали участие в программе 401(k), зачастую не осознавали, насколько важными окажутся эти накопления в будущем.</w:t>
      </w:r>
    </w:p>
    <w:p w14:paraId="007F55B0" w14:textId="77777777" w:rsidR="007B4C5C" w:rsidRDefault="007B4C5C" w:rsidP="007B4C5C">
      <w:r>
        <w:t>Сегодня типичный представитель поколения X располагает пенсионными накоплениями в размере $113 тыс. Речь идет о совокупных средствах на пенсионных счетах семьи.</w:t>
      </w:r>
    </w:p>
    <w:p w14:paraId="3006DE9C" w14:textId="77777777" w:rsidR="007B4C5C" w:rsidRDefault="007B4C5C" w:rsidP="007B4C5C">
      <w:r>
        <w:t>При этом сами участники исследования считают, что для финансовой стабильности после завершения трудовой деятельности им потребуется около $750 тыс.</w:t>
      </w:r>
    </w:p>
    <w:p w14:paraId="1296DDD1" w14:textId="77777777" w:rsidR="007B4C5C" w:rsidRDefault="007B4C5C" w:rsidP="007B4C5C">
      <w:r>
        <w:t>Таким образом, разница между имеющимися накоплениями и суммой, которую американцы считают необходимой, достигает $637 тыс.</w:t>
      </w:r>
    </w:p>
    <w:p w14:paraId="40C8636B" w14:textId="77777777" w:rsidR="007B4C5C" w:rsidRDefault="007B4C5C" w:rsidP="007B4C5C">
      <w:r>
        <w:t>Из-за недостатка сбережений многие рассчитывают отложить выход на пенсию. По данным исследования, 36% представителей поколения X предполагают завершить трудовую деятельность не раньше 70 лет либо вообще не планируют прекращать работать.</w:t>
      </w:r>
    </w:p>
    <w:p w14:paraId="629AE2D0" w14:textId="77777777" w:rsidR="007B4C5C" w:rsidRDefault="007B4C5C" w:rsidP="007B4C5C">
      <w:r>
        <w:t>Еще 53% рассчитывают продолжать трудиться после выхода на пенсию.</w:t>
      </w:r>
    </w:p>
    <w:p w14:paraId="6AFC2D1C" w14:textId="77777777" w:rsidR="007B4C5C" w:rsidRDefault="007B4C5C" w:rsidP="007B4C5C">
      <w:r>
        <w:t>Однако эксперты предупреждают, что такие планы не всегда удается реализовать. По данным исследований Transamerica и Employee Benefit Research Institute, фактически американцы в среднем выходят на пенсию в 62 года.</w:t>
      </w:r>
    </w:p>
    <w:p w14:paraId="675B8C6C" w14:textId="77777777" w:rsidR="007B4C5C" w:rsidRDefault="007B4C5C" w:rsidP="007B4C5C">
      <w:r>
        <w:t>Причиной досрочного завершения карьеры могут стать проблемы со здоровьем, потеря работы и другие непредвиденные обстоятельства.</w:t>
      </w:r>
    </w:p>
    <w:p w14:paraId="3E26F1D0" w14:textId="77777777" w:rsidR="007B4C5C" w:rsidRDefault="007B4C5C" w:rsidP="007B4C5C">
      <w:r>
        <w:t>Дополнительную тревогу вызывает будущее государственной пенсионной системы США — Social Security.</w:t>
      </w:r>
    </w:p>
    <w:p w14:paraId="77178596" w14:textId="77777777" w:rsidR="007B4C5C" w:rsidRDefault="007B4C5C" w:rsidP="007B4C5C">
      <w:r>
        <w:t>Около 77% представителей поколения X опасаются, что к моменту их выхода на пенсию система не сможет обеспечивать выплаты в прежнем объеме. Это самый высокий показатель среди всех возрастных групп, участвовавших в исследовании.</w:t>
      </w:r>
    </w:p>
    <w:p w14:paraId="5C6CC134" w14:textId="77777777" w:rsidR="007B4C5C" w:rsidRDefault="007B4C5C" w:rsidP="007B4C5C">
      <w:r>
        <w:t>Такие опасения связаны с прогнозируемым истощением резервов пенсионного фонда. Без изменений законодательства это может произойти уже в начале 2030-х годов.</w:t>
      </w:r>
    </w:p>
    <w:p w14:paraId="533CCF84" w14:textId="77777777" w:rsidR="007B4C5C" w:rsidRDefault="007B4C5C" w:rsidP="007B4C5C">
      <w:r>
        <w:t>При этом речь не идет о полном прекращении государственных пенсий. Даже после исчерпания резервов система сможет продолжать выплаты за счет поступающих страховых взносов, однако их размер может сократиться.</w:t>
      </w:r>
    </w:p>
    <w:p w14:paraId="5EF1DCCF" w14:textId="77777777" w:rsidR="007B4C5C" w:rsidRDefault="007B4C5C" w:rsidP="007B4C5C">
      <w:r>
        <w:t>Исследование также показало, что многие американцы недостаточно хорошо разбираются в пенсионном планировании.</w:t>
      </w:r>
    </w:p>
    <w:p w14:paraId="7FB0D394" w14:textId="77777777" w:rsidR="007B4C5C" w:rsidRDefault="007B4C5C" w:rsidP="007B4C5C">
      <w:r>
        <w:t>Только 35% работающих представителей поколения X обращаются за помощью к профессиональным финансовым консультантам. Среди представителей поколения беби-бумеров этот показатель составляет 46%.</w:t>
      </w:r>
    </w:p>
    <w:p w14:paraId="3DB1C190" w14:textId="77777777" w:rsidR="007B4C5C" w:rsidRDefault="007B4C5C" w:rsidP="007B4C5C">
      <w:r>
        <w:t xml:space="preserve">Кроме того, лишь 54% опрошенных знают о возможности увеличивать пенсионные взносы после достижения определенного возраста. Американское законодательство </w:t>
      </w:r>
      <w:r>
        <w:lastRenderedPageBreak/>
        <w:t>позволяет людям старшего возраста перечислять на пенсионные счета дополнительные суммы сверх стандартных лимитов.</w:t>
      </w:r>
    </w:p>
    <w:p w14:paraId="675B8142" w14:textId="77777777" w:rsidR="007B4C5C" w:rsidRDefault="007B4C5C" w:rsidP="007B4C5C">
      <w:r>
        <w:t>Почти половина представителей поколения X, или 47%, признались, что определяли необходимую сумму пенсионных накоплений приблизительно, без подробных расчетов.</w:t>
      </w:r>
    </w:p>
    <w:p w14:paraId="4E5825D4" w14:textId="3C7AB9E9" w:rsidR="007B4C5C" w:rsidRPr="007B4C5C" w:rsidRDefault="007B4C5C" w:rsidP="007B4C5C">
      <w:r>
        <w:t>По мнению экспертов, главная проблема заключается не только в недостатке денег, но и в отсутствии четкого финансового плана. Представителям поколения X необходимо учитывать возможное снижение доходов, рост расходов на медицинскую помощь и вероятность более раннего выхода на пенсию, чем они рассчитывают.</w:t>
      </w:r>
    </w:p>
    <w:bookmarkStart w:id="234" w:name="_GoBack"/>
    <w:p w14:paraId="53D6C6A1" w14:textId="5A390F30" w:rsidR="007B4C5C" w:rsidRPr="007B4C5C" w:rsidRDefault="00F14BAC" w:rsidP="007B4C5C">
      <w:r>
        <w:fldChar w:fldCharType="begin"/>
      </w:r>
      <w:r>
        <w:instrText xml:space="preserve"> HYPERLINK "https://finance.mail.ru/article/pokolenie-x-stolknulos-s-nehvatkoj-pensionnyh-nakoplenij-69234869/" </w:instrText>
      </w:r>
      <w:r>
        <w:fldChar w:fldCharType="separate"/>
      </w:r>
      <w:r w:rsidR="007B4C5C" w:rsidRPr="00A32CBE">
        <w:rPr>
          <w:rStyle w:val="a3"/>
          <w:lang w:val="en-US"/>
        </w:rPr>
        <w:t>https</w:t>
      </w:r>
      <w:r w:rsidR="007B4C5C" w:rsidRPr="00A32CBE">
        <w:rPr>
          <w:rStyle w:val="a3"/>
        </w:rPr>
        <w:t>://</w:t>
      </w:r>
      <w:r w:rsidR="007B4C5C" w:rsidRPr="00A32CBE">
        <w:rPr>
          <w:rStyle w:val="a3"/>
          <w:lang w:val="en-US"/>
        </w:rPr>
        <w:t>finance</w:t>
      </w:r>
      <w:r w:rsidR="007B4C5C" w:rsidRPr="00A32CBE">
        <w:rPr>
          <w:rStyle w:val="a3"/>
        </w:rPr>
        <w:t>.</w:t>
      </w:r>
      <w:r w:rsidR="007B4C5C" w:rsidRPr="00A32CBE">
        <w:rPr>
          <w:rStyle w:val="a3"/>
          <w:lang w:val="en-US"/>
        </w:rPr>
        <w:t>mail</w:t>
      </w:r>
      <w:r w:rsidR="007B4C5C" w:rsidRPr="00A32CBE">
        <w:rPr>
          <w:rStyle w:val="a3"/>
        </w:rPr>
        <w:t>.</w:t>
      </w:r>
      <w:r w:rsidR="007B4C5C" w:rsidRPr="00A32CBE">
        <w:rPr>
          <w:rStyle w:val="a3"/>
          <w:lang w:val="en-US"/>
        </w:rPr>
        <w:t>ru</w:t>
      </w:r>
      <w:r w:rsidR="007B4C5C" w:rsidRPr="00A32CBE">
        <w:rPr>
          <w:rStyle w:val="a3"/>
        </w:rPr>
        <w:t>/</w:t>
      </w:r>
      <w:r w:rsidR="007B4C5C" w:rsidRPr="00A32CBE">
        <w:rPr>
          <w:rStyle w:val="a3"/>
          <w:lang w:val="en-US"/>
        </w:rPr>
        <w:t>article</w:t>
      </w:r>
      <w:r w:rsidR="007B4C5C" w:rsidRPr="00A32CBE">
        <w:rPr>
          <w:rStyle w:val="a3"/>
        </w:rPr>
        <w:t>/</w:t>
      </w:r>
      <w:r w:rsidR="007B4C5C" w:rsidRPr="00A32CBE">
        <w:rPr>
          <w:rStyle w:val="a3"/>
          <w:lang w:val="en-US"/>
        </w:rPr>
        <w:t>pokolenie</w:t>
      </w:r>
      <w:r w:rsidR="007B4C5C" w:rsidRPr="00A32CBE">
        <w:rPr>
          <w:rStyle w:val="a3"/>
        </w:rPr>
        <w:t>-</w:t>
      </w:r>
      <w:r w:rsidR="007B4C5C" w:rsidRPr="00A32CBE">
        <w:rPr>
          <w:rStyle w:val="a3"/>
          <w:lang w:val="en-US"/>
        </w:rPr>
        <w:t>x</w:t>
      </w:r>
      <w:r w:rsidR="007B4C5C" w:rsidRPr="00A32CBE">
        <w:rPr>
          <w:rStyle w:val="a3"/>
        </w:rPr>
        <w:t>-</w:t>
      </w:r>
      <w:r w:rsidR="007B4C5C" w:rsidRPr="00A32CBE">
        <w:rPr>
          <w:rStyle w:val="a3"/>
          <w:lang w:val="en-US"/>
        </w:rPr>
        <w:t>stolknulos</w:t>
      </w:r>
      <w:r w:rsidR="007B4C5C" w:rsidRPr="00A32CBE">
        <w:rPr>
          <w:rStyle w:val="a3"/>
        </w:rPr>
        <w:t>-</w:t>
      </w:r>
      <w:r w:rsidR="007B4C5C" w:rsidRPr="00A32CBE">
        <w:rPr>
          <w:rStyle w:val="a3"/>
          <w:lang w:val="en-US"/>
        </w:rPr>
        <w:t>s</w:t>
      </w:r>
      <w:r w:rsidR="007B4C5C" w:rsidRPr="00A32CBE">
        <w:rPr>
          <w:rStyle w:val="a3"/>
        </w:rPr>
        <w:t>-</w:t>
      </w:r>
      <w:r w:rsidR="007B4C5C" w:rsidRPr="00A32CBE">
        <w:rPr>
          <w:rStyle w:val="a3"/>
          <w:lang w:val="en-US"/>
        </w:rPr>
        <w:t>nehvatkoj</w:t>
      </w:r>
      <w:r w:rsidR="007B4C5C" w:rsidRPr="00A32CBE">
        <w:rPr>
          <w:rStyle w:val="a3"/>
        </w:rPr>
        <w:t>-</w:t>
      </w:r>
      <w:r w:rsidR="007B4C5C" w:rsidRPr="00A32CBE">
        <w:rPr>
          <w:rStyle w:val="a3"/>
          <w:lang w:val="en-US"/>
        </w:rPr>
        <w:t>pensionnyh</w:t>
      </w:r>
      <w:r w:rsidR="007B4C5C" w:rsidRPr="00A32CBE">
        <w:rPr>
          <w:rStyle w:val="a3"/>
        </w:rPr>
        <w:t>-</w:t>
      </w:r>
      <w:r w:rsidR="007B4C5C" w:rsidRPr="00A32CBE">
        <w:rPr>
          <w:rStyle w:val="a3"/>
          <w:lang w:val="en-US"/>
        </w:rPr>
        <w:t>nakoplenij</w:t>
      </w:r>
      <w:r w:rsidR="007B4C5C" w:rsidRPr="00A32CBE">
        <w:rPr>
          <w:rStyle w:val="a3"/>
        </w:rPr>
        <w:t>-69234869/</w:t>
      </w:r>
      <w:r>
        <w:rPr>
          <w:rStyle w:val="a3"/>
        </w:rPr>
        <w:fldChar w:fldCharType="end"/>
      </w:r>
      <w:r w:rsidR="007B4C5C" w:rsidRPr="007B4C5C">
        <w:t xml:space="preserve"> </w:t>
      </w:r>
    </w:p>
    <w:p w14:paraId="2F57F064" w14:textId="194D4484" w:rsidR="00904B56" w:rsidRPr="00904B56" w:rsidRDefault="00904B56" w:rsidP="00904B56">
      <w:pPr>
        <w:pStyle w:val="2"/>
      </w:pPr>
      <w:bookmarkStart w:id="235" w:name="_Toc244242415"/>
      <w:bookmarkEnd w:id="234"/>
      <w:r>
        <w:rPr>
          <w:lang w:val="en-US"/>
        </w:rPr>
        <w:t>game</w:t>
      </w:r>
      <w:r w:rsidRPr="00904B56">
        <w:t>-</w:t>
      </w:r>
      <w:r>
        <w:rPr>
          <w:lang w:val="en-US"/>
        </w:rPr>
        <w:t>zone</w:t>
      </w:r>
      <w:r w:rsidRPr="00904B56">
        <w:t>, 29.10.2026, Инвесторы из ЕС ставят криптовалюты выше пенсионных планов для создания долгосрочного благосостояния: опрос OKX</w:t>
      </w:r>
      <w:bookmarkEnd w:id="235"/>
    </w:p>
    <w:p w14:paraId="0FB80F7F" w14:textId="77777777" w:rsidR="00904B56" w:rsidRPr="007B4C5C" w:rsidRDefault="00904B56" w:rsidP="00904B56">
      <w:pPr>
        <w:pStyle w:val="3"/>
      </w:pPr>
      <w:bookmarkStart w:id="236" w:name="_Toc244242416"/>
      <w:r w:rsidRPr="007B4C5C">
        <w:t>Инвесторы в нескольких крупнейших экономиках Европы поставили криптовалюты выше пенсионных планов как инструмент создания долгосрочного благосостояния: 19% опрошенных выбрали криптовалюты, тогда как 8% отдали предпочтение традиционным пенсионным планам.</w:t>
      </w:r>
      <w:bookmarkEnd w:id="236"/>
    </w:p>
    <w:p w14:paraId="23373BE0" w14:textId="77777777" w:rsidR="00904B56" w:rsidRPr="007B4C5C" w:rsidRDefault="00904B56" w:rsidP="00904B56">
      <w:r w:rsidRPr="007B4C5C">
        <w:t xml:space="preserve">Инвесторы из США по-прежнему предпочитали традиционные пенсионные планы: 21% выбрали пенсионные счета, тогда как только 12% отдали предпочтение криптовалютам, согласно опубликованному в четверг опросу </w:t>
      </w:r>
      <w:r w:rsidRPr="00904B56">
        <w:rPr>
          <w:lang w:val="en-US"/>
        </w:rPr>
        <w:t>OKX</w:t>
      </w:r>
      <w:r w:rsidRPr="007B4C5C">
        <w:t xml:space="preserve"> среди 1932 человек в возрасте от 18 до 88 лет, ранее инвестировавших в криптовалюты. Опрос проводился компанией </w:t>
      </w:r>
      <w:r w:rsidRPr="00904B56">
        <w:rPr>
          <w:lang w:val="en-US"/>
        </w:rPr>
        <w:t>Pollfish</w:t>
      </w:r>
      <w:r w:rsidRPr="007B4C5C">
        <w:t xml:space="preserve"> с 14 по 18 октября в США, Франции, Германии, Нидерландах и Польше.</w:t>
      </w:r>
    </w:p>
    <w:p w14:paraId="1900D7D2" w14:textId="77777777" w:rsidR="00904B56" w:rsidRPr="007B4C5C" w:rsidRDefault="00904B56" w:rsidP="00904B56">
      <w:r w:rsidRPr="007B4C5C">
        <w:t>Недвижимость стала главным выбором для долгосрочного благосостояния: 34% всех респондентов выбрали этот широкий класс активов, поставив его выше цифровых активов и пенсионных счетов как актив, наиболее ассоциирующийся с долгосрочным благосостоянием.</w:t>
      </w:r>
    </w:p>
    <w:p w14:paraId="506445CA" w14:textId="77777777" w:rsidR="00904B56" w:rsidRPr="007B4C5C" w:rsidRDefault="00904B56" w:rsidP="00904B56">
      <w:pPr>
        <w:rPr>
          <w:b/>
          <w:bCs/>
        </w:rPr>
      </w:pPr>
      <w:r w:rsidRPr="007B4C5C">
        <w:rPr>
          <w:b/>
          <w:bCs/>
        </w:rPr>
        <w:t>Будьте в курсе</w:t>
      </w:r>
      <w:r w:rsidRPr="00904B56">
        <w:rPr>
          <w:b/>
          <w:bCs/>
          <w:lang w:val="en-US"/>
        </w:rPr>
        <w:t> </w:t>
      </w:r>
      <w:r w:rsidRPr="007B4C5C">
        <w:rPr>
          <w:b/>
          <w:bCs/>
        </w:rPr>
        <w:br/>
        <w:t>движения ваших монет</w:t>
      </w:r>
    </w:p>
    <w:p w14:paraId="31D6408F" w14:textId="77777777" w:rsidR="00904B56" w:rsidRPr="007B4C5C" w:rsidRDefault="00904B56" w:rsidP="00904B56">
      <w:r w:rsidRPr="007B4C5C">
        <w:t xml:space="preserve">Алерты, котировки в реальном времени и новости рынка — в одном приложении Наведите камеру телефона, чтобы установить 4,8 на основе 40 К оценок в </w:t>
      </w:r>
      <w:r w:rsidRPr="00904B56">
        <w:rPr>
          <w:lang w:val="en-US"/>
        </w:rPr>
        <w:t>App</w:t>
      </w:r>
      <w:r w:rsidRPr="007B4C5C">
        <w:t xml:space="preserve"> </w:t>
      </w:r>
      <w:r w:rsidRPr="00904B56">
        <w:rPr>
          <w:lang w:val="en-US"/>
        </w:rPr>
        <w:t>Store</w:t>
      </w:r>
      <w:r w:rsidRPr="007B4C5C">
        <w:t xml:space="preserve"> и </w:t>
      </w:r>
      <w:r w:rsidRPr="00904B56">
        <w:rPr>
          <w:lang w:val="en-US"/>
        </w:rPr>
        <w:t>Google</w:t>
      </w:r>
      <w:r w:rsidRPr="007B4C5C">
        <w:t xml:space="preserve"> </w:t>
      </w:r>
      <w:r w:rsidRPr="00904B56">
        <w:rPr>
          <w:lang w:val="en-US"/>
        </w:rPr>
        <w:t>Play </w:t>
      </w:r>
    </w:p>
    <w:p w14:paraId="03777031" w14:textId="77777777" w:rsidR="00904B56" w:rsidRPr="007B4C5C" w:rsidRDefault="00904B56" w:rsidP="00904B56">
      <w:r w:rsidRPr="007B4C5C">
        <w:t xml:space="preserve">Молодые европейцы ранее высказывали обеспокоенность тем, обеспечат ли их пенсионные планы достаточный доход. Около 43% из 2000 опрошенных европейцев в возрасте от 18 до 35 лет ожидали, что их пенсии окажутся недостаточными, согласно опросу, проведённому в мае 2026 года подразделением </w:t>
      </w:r>
      <w:r w:rsidRPr="00904B56">
        <w:rPr>
          <w:lang w:val="en-US"/>
        </w:rPr>
        <w:t>Friends</w:t>
      </w:r>
      <w:r w:rsidRPr="007B4C5C">
        <w:t xml:space="preserve"> </w:t>
      </w:r>
      <w:r w:rsidRPr="00904B56">
        <w:rPr>
          <w:lang w:val="en-US"/>
        </w:rPr>
        <w:t>of</w:t>
      </w:r>
      <w:r w:rsidRPr="007B4C5C">
        <w:t xml:space="preserve"> </w:t>
      </w:r>
      <w:r w:rsidRPr="00904B56">
        <w:rPr>
          <w:lang w:val="en-US"/>
        </w:rPr>
        <w:t>Europe</w:t>
      </w:r>
      <w:r w:rsidRPr="007B4C5C">
        <w:t xml:space="preserve"> по взаимодействию с гражданами — </w:t>
      </w:r>
      <w:r w:rsidRPr="00904B56">
        <w:rPr>
          <w:lang w:val="en-US"/>
        </w:rPr>
        <w:t>Debating</w:t>
      </w:r>
      <w:r w:rsidRPr="007B4C5C">
        <w:t xml:space="preserve"> </w:t>
      </w:r>
      <w:r w:rsidRPr="00904B56">
        <w:rPr>
          <w:lang w:val="en-US"/>
        </w:rPr>
        <w:t>Europe</w:t>
      </w:r>
      <w:r w:rsidRPr="007B4C5C">
        <w:t>.</w:t>
      </w:r>
    </w:p>
    <w:p w14:paraId="1817AACC" w14:textId="77777777" w:rsidR="00904B56" w:rsidRPr="007B4C5C" w:rsidRDefault="00904B56" w:rsidP="00904B56">
      <w:r w:rsidRPr="007B4C5C">
        <w:t xml:space="preserve">«Когда инвесторы младше 45 лет по обе стороны Атлантики рассматривают криптовалюты как часть своего долгосрочного благосостояния, это говорит о том, что криптовалюты уже стали частью того, как люди воспринимают свои финансы», — сказал генеральный директор </w:t>
      </w:r>
      <w:r w:rsidRPr="00904B56">
        <w:rPr>
          <w:lang w:val="en-US"/>
        </w:rPr>
        <w:t>OKX</w:t>
      </w:r>
      <w:r w:rsidRPr="007B4C5C">
        <w:t xml:space="preserve"> </w:t>
      </w:r>
      <w:r w:rsidRPr="00904B56">
        <w:rPr>
          <w:lang w:val="en-US"/>
        </w:rPr>
        <w:t>Europe</w:t>
      </w:r>
      <w:r w:rsidRPr="007B4C5C">
        <w:t xml:space="preserve"> Эральд Гу. По его словам, роль криптовалют в плане </w:t>
      </w:r>
      <w:r w:rsidRPr="007B4C5C">
        <w:lastRenderedPageBreak/>
        <w:t>создания благосостояния станет «более важной», когда эти инвесторы станут старше и богаче.</w:t>
      </w:r>
    </w:p>
    <w:p w14:paraId="5F0000EA" w14:textId="77777777" w:rsidR="00904B56" w:rsidRPr="007B4C5C" w:rsidRDefault="00904B56" w:rsidP="00904B56">
      <w:pPr>
        <w:rPr>
          <w:b/>
          <w:bCs/>
        </w:rPr>
      </w:pPr>
      <w:r w:rsidRPr="007B4C5C">
        <w:rPr>
          <w:b/>
          <w:bCs/>
        </w:rPr>
        <w:t>Более половины инвесторов из США планируют увеличить криптовалютные активы, тогда как бэби-бумеры сохраняют скептицизм</w:t>
      </w:r>
    </w:p>
    <w:p w14:paraId="1E3002AD" w14:textId="77777777" w:rsidR="00904B56" w:rsidRPr="007B4C5C" w:rsidRDefault="00904B56" w:rsidP="00904B56">
      <w:r w:rsidRPr="007B4C5C">
        <w:t>Почти половина европейских инвесторов — 47% — ожидают, что увеличат свои криптовалютные активы, причем 13% планируют значительное увеличение. Среди всех возрастных групп 51% ожидают увеличения доли криптовалют. Исключением стали бэби-бумеры: 55% заявили, что криптовалюты не имеют значения для передачи благосостояния между поколениями.</w:t>
      </w:r>
    </w:p>
    <w:p w14:paraId="32E36F61" w14:textId="77777777" w:rsidR="00904B56" w:rsidRPr="007B4C5C" w:rsidRDefault="00904B56" w:rsidP="00904B56">
      <w:r w:rsidRPr="007B4C5C">
        <w:t>Если не учитывать бэби-бумеров, инвесторы из США в целом оптимистичнее оценивают место криптовалют в своем портфеле: 55% опрошенных ожидают, что увеличат их долю в следующие пять лет, а 22% планируют значительное увеличение.</w:t>
      </w:r>
    </w:p>
    <w:p w14:paraId="5A34AF7B" w14:textId="77777777" w:rsidR="00904B56" w:rsidRPr="007B4C5C" w:rsidRDefault="00904B56" w:rsidP="00904B56">
      <w:r w:rsidRPr="007B4C5C">
        <w:t>Тем не менее американские бэби-бумеры более пессимистично относились к криптовалютам: 65% заявили, что криптовалюты совершенно не важны для создания благосостояния между поколениями, по сравнению с 44% европейских бэби-бумеров.</w:t>
      </w:r>
    </w:p>
    <w:p w14:paraId="323CFA52" w14:textId="77777777" w:rsidR="00904B56" w:rsidRPr="007B4C5C" w:rsidRDefault="00904B56" w:rsidP="00904B56">
      <w:r w:rsidRPr="007B4C5C">
        <w:rPr>
          <w:b/>
          <w:bCs/>
          <w:i/>
          <w:iCs/>
        </w:rPr>
        <w:t>Связанный материал:</w:t>
      </w:r>
      <w:r w:rsidRPr="00904B56">
        <w:rPr>
          <w:b/>
          <w:bCs/>
          <w:i/>
          <w:iCs/>
          <w:lang w:val="en-US"/>
        </w:rPr>
        <w:t> </w:t>
      </w:r>
      <w:r w:rsidRPr="007B4C5C">
        <w:rPr>
          <w:b/>
          <w:bCs/>
          <w:i/>
          <w:iCs/>
        </w:rPr>
        <w:t xml:space="preserve">Опасения по поводу расчетов побудили </w:t>
      </w:r>
      <w:r w:rsidRPr="00904B56">
        <w:rPr>
          <w:b/>
          <w:bCs/>
          <w:i/>
          <w:iCs/>
          <w:lang w:val="en-US"/>
        </w:rPr>
        <w:t>Euronext</w:t>
      </w:r>
      <w:r w:rsidRPr="007B4C5C">
        <w:rPr>
          <w:b/>
          <w:bCs/>
          <w:i/>
          <w:iCs/>
        </w:rPr>
        <w:t xml:space="preserve"> приостановить запуск </w:t>
      </w:r>
      <w:r w:rsidRPr="00904B56">
        <w:rPr>
          <w:b/>
          <w:bCs/>
          <w:i/>
          <w:iCs/>
          <w:lang w:val="en-US"/>
        </w:rPr>
        <w:t>ETP</w:t>
      </w:r>
      <w:r w:rsidRPr="007B4C5C">
        <w:rPr>
          <w:b/>
          <w:bCs/>
          <w:i/>
          <w:iCs/>
        </w:rPr>
        <w:t xml:space="preserve"> </w:t>
      </w:r>
      <w:r w:rsidRPr="00904B56">
        <w:rPr>
          <w:b/>
          <w:bCs/>
          <w:i/>
          <w:iCs/>
          <w:lang w:val="en-US"/>
        </w:rPr>
        <w:t>CoinShares</w:t>
      </w:r>
      <w:r w:rsidRPr="007B4C5C">
        <w:rPr>
          <w:b/>
          <w:bCs/>
          <w:i/>
          <w:iCs/>
        </w:rPr>
        <w:t xml:space="preserve"> на </w:t>
      </w:r>
      <w:r w:rsidRPr="00904B56">
        <w:rPr>
          <w:b/>
          <w:bCs/>
          <w:i/>
          <w:iCs/>
          <w:lang w:val="en-US"/>
        </w:rPr>
        <w:t>Zcash</w:t>
      </w:r>
    </w:p>
    <w:p w14:paraId="685BE032" w14:textId="77777777" w:rsidR="00904B56" w:rsidRPr="007B4C5C" w:rsidRDefault="00904B56" w:rsidP="00904B56">
      <w:pPr>
        <w:rPr>
          <w:b/>
          <w:bCs/>
        </w:rPr>
      </w:pPr>
      <w:r w:rsidRPr="007B4C5C">
        <w:rPr>
          <w:b/>
          <w:bCs/>
        </w:rPr>
        <w:t>Администрация Трампа расширяет доступ к альтернативным активам в пенсионных планах</w:t>
      </w:r>
    </w:p>
    <w:p w14:paraId="27B4D826" w14:textId="77777777" w:rsidR="00904B56" w:rsidRPr="007B4C5C" w:rsidRDefault="00904B56" w:rsidP="00904B56">
      <w:r w:rsidRPr="007B4C5C">
        <w:t>При этом американцы также более скептически относятся к месту криптовалют в пенсионных счетах. Согласно августовскому опросу Национального института пенсионной безопасности, 77% американцев считают криптовалюты в корпоративных пенсионных планах рискованными, включая 46%, которые считают их очень рискованными.</w:t>
      </w:r>
    </w:p>
    <w:p w14:paraId="5FD4F88D" w14:textId="77777777" w:rsidR="00904B56" w:rsidRPr="007B4C5C" w:rsidRDefault="00904B56" w:rsidP="00904B56">
      <w:r w:rsidRPr="007B4C5C">
        <w:t>Однако ранее администрация Трампа предприняла шаги для расширения доступа к альтернативным активам в пенсионных планах. В мае 2025 года Министерство труда США отменило специальные рекомендации по криптовалютам, призывавшие доверенных управляющих планами 401(</w:t>
      </w:r>
      <w:r w:rsidRPr="00904B56">
        <w:rPr>
          <w:lang w:val="en-US"/>
        </w:rPr>
        <w:t>k</w:t>
      </w:r>
      <w:r w:rsidRPr="007B4C5C">
        <w:t>) проявлять «чрезвычайную осторожность» при рассмотрении инвестиций в криптовалюты, и вернулось к нейтральному подходу, который не поддерживает и не отговаривает от инвестиций в криптовалюты.</w:t>
      </w:r>
    </w:p>
    <w:p w14:paraId="085035C2" w14:textId="77777777" w:rsidR="00904B56" w:rsidRPr="007B4C5C" w:rsidRDefault="00904B56" w:rsidP="00904B56">
      <w:r w:rsidRPr="007B4C5C">
        <w:t>В августе 2025 года президент Дональд Трамп подписал указ о поручении федеральным ведомствам расширить доступ к альтернативным активам в планах 401(</w:t>
      </w:r>
      <w:r w:rsidRPr="00904B56">
        <w:rPr>
          <w:lang w:val="en-US"/>
        </w:rPr>
        <w:t>k</w:t>
      </w:r>
      <w:r w:rsidRPr="007B4C5C">
        <w:t>), включая доступ к цифровым активам через определенные инвестиционные инструменты.</w:t>
      </w:r>
    </w:p>
    <w:p w14:paraId="082B029C" w14:textId="77777777" w:rsidR="00904B56" w:rsidRPr="007B4C5C" w:rsidRDefault="00904B56" w:rsidP="00904B56">
      <w:r w:rsidRPr="007B4C5C">
        <w:t>В марте 2026 года Министерство труда США опубликовало проект предложения, предусматривающий расширение инвестиционных возможностей в пенсионных планах 401(</w:t>
      </w:r>
      <w:r w:rsidRPr="00904B56">
        <w:rPr>
          <w:lang w:val="en-US"/>
        </w:rPr>
        <w:t>k</w:t>
      </w:r>
      <w:r w:rsidRPr="007B4C5C">
        <w:t>) за счет включения криптовалют и альтернативных инвестиций.</w:t>
      </w:r>
    </w:p>
    <w:p w14:paraId="750FD7CF" w14:textId="77777777" w:rsidR="00904B56" w:rsidRPr="007B4C5C" w:rsidRDefault="00904B56" w:rsidP="00904B56">
      <w:r w:rsidRPr="007B4C5C">
        <w:t>В июне 2026 года сенаторы Берни Сандерс и Элизабет Уоррен, а также член Палаты представителей Бобби Скотт призвали Министерство труда США отозвать свое предложение разрешить цифровые активы в пенсионных планах, заявив, что эта политика «подвергнет пенсионные счета воздействию исключительно волатильных активов, таких как цифровая валюта».</w:t>
      </w:r>
    </w:p>
    <w:p w14:paraId="42A96828" w14:textId="0E581815" w:rsidR="00673215" w:rsidRPr="007B4C5C" w:rsidRDefault="00F14BAC" w:rsidP="00673215">
      <w:hyperlink r:id="rId79" w:history="1">
        <w:r w:rsidR="00904B56" w:rsidRPr="00A32CBE">
          <w:rPr>
            <w:rStyle w:val="a3"/>
            <w:lang w:val="en-US"/>
          </w:rPr>
          <w:t>https</w:t>
        </w:r>
        <w:r w:rsidR="00904B56" w:rsidRPr="007B4C5C">
          <w:rPr>
            <w:rStyle w:val="a3"/>
          </w:rPr>
          <w:t>://</w:t>
        </w:r>
        <w:r w:rsidR="00904B56" w:rsidRPr="00A32CBE">
          <w:rPr>
            <w:rStyle w:val="a3"/>
            <w:lang w:val="en-US"/>
          </w:rPr>
          <w:t>gm</w:t>
        </w:r>
        <w:r w:rsidR="00904B56" w:rsidRPr="007B4C5C">
          <w:rPr>
            <w:rStyle w:val="a3"/>
          </w:rPr>
          <w:t>-</w:t>
        </w:r>
        <w:r w:rsidR="00904B56" w:rsidRPr="00A32CBE">
          <w:rPr>
            <w:rStyle w:val="a3"/>
            <w:lang w:val="en-US"/>
          </w:rPr>
          <w:t>zone</w:t>
        </w:r>
        <w:r w:rsidR="00904B56" w:rsidRPr="007B4C5C">
          <w:rPr>
            <w:rStyle w:val="a3"/>
          </w:rPr>
          <w:t>.</w:t>
        </w:r>
        <w:r w:rsidR="00904B56" w:rsidRPr="00A32CBE">
          <w:rPr>
            <w:rStyle w:val="a3"/>
            <w:lang w:val="en-US"/>
          </w:rPr>
          <w:t>ru</w:t>
        </w:r>
        <w:r w:rsidR="00904B56" w:rsidRPr="007B4C5C">
          <w:rPr>
            <w:rStyle w:val="a3"/>
          </w:rPr>
          <w:t>/</w:t>
        </w:r>
        <w:r w:rsidR="00904B56" w:rsidRPr="00A32CBE">
          <w:rPr>
            <w:rStyle w:val="a3"/>
            <w:lang w:val="en-US"/>
          </w:rPr>
          <w:t>investory</w:t>
        </w:r>
        <w:r w:rsidR="00904B56" w:rsidRPr="007B4C5C">
          <w:rPr>
            <w:rStyle w:val="a3"/>
          </w:rPr>
          <w:t>-</w:t>
        </w:r>
        <w:r w:rsidR="00904B56" w:rsidRPr="00A32CBE">
          <w:rPr>
            <w:rStyle w:val="a3"/>
            <w:lang w:val="en-US"/>
          </w:rPr>
          <w:t>iz</w:t>
        </w:r>
        <w:r w:rsidR="00904B56" w:rsidRPr="007B4C5C">
          <w:rPr>
            <w:rStyle w:val="a3"/>
          </w:rPr>
          <w:t>-</w:t>
        </w:r>
        <w:r w:rsidR="00904B56" w:rsidRPr="00A32CBE">
          <w:rPr>
            <w:rStyle w:val="a3"/>
            <w:lang w:val="en-US"/>
          </w:rPr>
          <w:t>es</w:t>
        </w:r>
        <w:r w:rsidR="00904B56" w:rsidRPr="007B4C5C">
          <w:rPr>
            <w:rStyle w:val="a3"/>
          </w:rPr>
          <w:t>-</w:t>
        </w:r>
        <w:r w:rsidR="00904B56" w:rsidRPr="00A32CBE">
          <w:rPr>
            <w:rStyle w:val="a3"/>
            <w:lang w:val="en-US"/>
          </w:rPr>
          <w:t>staviat</w:t>
        </w:r>
        <w:r w:rsidR="00904B56" w:rsidRPr="007B4C5C">
          <w:rPr>
            <w:rStyle w:val="a3"/>
          </w:rPr>
          <w:t>-</w:t>
        </w:r>
        <w:r w:rsidR="00904B56" w:rsidRPr="00A32CBE">
          <w:rPr>
            <w:rStyle w:val="a3"/>
            <w:lang w:val="en-US"/>
          </w:rPr>
          <w:t>kriptovaluty</w:t>
        </w:r>
        <w:r w:rsidR="00904B56" w:rsidRPr="007B4C5C">
          <w:rPr>
            <w:rStyle w:val="a3"/>
          </w:rPr>
          <w:t>-</w:t>
        </w:r>
        <w:r w:rsidR="00904B56" w:rsidRPr="00A32CBE">
          <w:rPr>
            <w:rStyle w:val="a3"/>
            <w:lang w:val="en-US"/>
          </w:rPr>
          <w:t>vyshe</w:t>
        </w:r>
        <w:r w:rsidR="00904B56" w:rsidRPr="007B4C5C">
          <w:rPr>
            <w:rStyle w:val="a3"/>
          </w:rPr>
          <w:t>-</w:t>
        </w:r>
        <w:r w:rsidR="00904B56" w:rsidRPr="00A32CBE">
          <w:rPr>
            <w:rStyle w:val="a3"/>
            <w:lang w:val="en-US"/>
          </w:rPr>
          <w:t>pensionnyh</w:t>
        </w:r>
        <w:r w:rsidR="00904B56" w:rsidRPr="007B4C5C">
          <w:rPr>
            <w:rStyle w:val="a3"/>
          </w:rPr>
          <w:t>-</w:t>
        </w:r>
        <w:r w:rsidR="00904B56" w:rsidRPr="00A32CBE">
          <w:rPr>
            <w:rStyle w:val="a3"/>
            <w:lang w:val="en-US"/>
          </w:rPr>
          <w:t>planov</w:t>
        </w:r>
        <w:r w:rsidR="00904B56" w:rsidRPr="007B4C5C">
          <w:rPr>
            <w:rStyle w:val="a3"/>
          </w:rPr>
          <w:t>-</w:t>
        </w:r>
        <w:r w:rsidR="00904B56" w:rsidRPr="00A32CBE">
          <w:rPr>
            <w:rStyle w:val="a3"/>
            <w:lang w:val="en-US"/>
          </w:rPr>
          <w:t>dlia</w:t>
        </w:r>
        <w:r w:rsidR="00904B56" w:rsidRPr="007B4C5C">
          <w:rPr>
            <w:rStyle w:val="a3"/>
          </w:rPr>
          <w:t>-</w:t>
        </w:r>
        <w:r w:rsidR="00904B56" w:rsidRPr="00A32CBE">
          <w:rPr>
            <w:rStyle w:val="a3"/>
            <w:lang w:val="en-US"/>
          </w:rPr>
          <w:t>sozdaniia</w:t>
        </w:r>
        <w:r w:rsidR="00904B56" w:rsidRPr="007B4C5C">
          <w:rPr>
            <w:rStyle w:val="a3"/>
          </w:rPr>
          <w:t>-</w:t>
        </w:r>
        <w:r w:rsidR="00904B56" w:rsidRPr="00A32CBE">
          <w:rPr>
            <w:rStyle w:val="a3"/>
            <w:lang w:val="en-US"/>
          </w:rPr>
          <w:t>dolgosrochnogo</w:t>
        </w:r>
        <w:r w:rsidR="00904B56" w:rsidRPr="007B4C5C">
          <w:rPr>
            <w:rStyle w:val="a3"/>
          </w:rPr>
          <w:t>-</w:t>
        </w:r>
        <w:r w:rsidR="00904B56" w:rsidRPr="00A32CBE">
          <w:rPr>
            <w:rStyle w:val="a3"/>
            <w:lang w:val="en-US"/>
          </w:rPr>
          <w:t>blagosostoianiia</w:t>
        </w:r>
        <w:r w:rsidR="00904B56" w:rsidRPr="007B4C5C">
          <w:rPr>
            <w:rStyle w:val="a3"/>
          </w:rPr>
          <w:t>-</w:t>
        </w:r>
        <w:r w:rsidR="00904B56" w:rsidRPr="00A32CBE">
          <w:rPr>
            <w:rStyle w:val="a3"/>
            <w:lang w:val="en-US"/>
          </w:rPr>
          <w:t>opros</w:t>
        </w:r>
        <w:r w:rsidR="00904B56" w:rsidRPr="007B4C5C">
          <w:rPr>
            <w:rStyle w:val="a3"/>
          </w:rPr>
          <w:t>-</w:t>
        </w:r>
        <w:r w:rsidR="00904B56" w:rsidRPr="00A32CBE">
          <w:rPr>
            <w:rStyle w:val="a3"/>
            <w:lang w:val="en-US"/>
          </w:rPr>
          <w:t>okx</w:t>
        </w:r>
        <w:r w:rsidR="00904B56" w:rsidRPr="007B4C5C">
          <w:rPr>
            <w:rStyle w:val="a3"/>
          </w:rPr>
          <w:t>/</w:t>
        </w:r>
      </w:hyperlink>
    </w:p>
    <w:p w14:paraId="16BA9C28" w14:textId="77777777" w:rsidR="00904B56" w:rsidRPr="007B4C5C" w:rsidRDefault="00904B56" w:rsidP="00673215"/>
    <w:p w14:paraId="24FF7677" w14:textId="77777777" w:rsidR="008E2CEE" w:rsidRPr="008E2CEE" w:rsidRDefault="008E2CEE" w:rsidP="008E2CEE"/>
    <w:sectPr w:rsidR="008E2CEE" w:rsidRPr="008E2CEE" w:rsidSect="00B01BEA">
      <w:headerReference w:type="default" r:id="rId80"/>
      <w:footerReference w:type="default" r:id="rId81"/>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84549" w14:textId="77777777" w:rsidR="00CB42D5" w:rsidRDefault="00CB42D5">
      <w:r>
        <w:separator/>
      </w:r>
    </w:p>
  </w:endnote>
  <w:endnote w:type="continuationSeparator" w:id="0">
    <w:p w14:paraId="499025E6" w14:textId="77777777" w:rsidR="00CB42D5" w:rsidRDefault="00CB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2B1B16D2" w:rsidR="00F14BAC" w:rsidRPr="00D64E5C" w:rsidRDefault="00F14BAC"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925AAA" w:rsidRPr="00925AAA">
      <w:rPr>
        <w:rFonts w:ascii="Cambria" w:hAnsi="Cambria"/>
        <w:b/>
        <w:noProof/>
      </w:rPr>
      <w:t>132</w:t>
    </w:r>
    <w:r w:rsidRPr="00CB47BF">
      <w:rPr>
        <w:b/>
      </w:rPr>
      <w:fldChar w:fldCharType="end"/>
    </w:r>
  </w:p>
  <w:p w14:paraId="7422EB21" w14:textId="77777777" w:rsidR="00F14BAC" w:rsidRPr="00D15988" w:rsidRDefault="00F14BAC"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A76F4" w14:textId="77777777" w:rsidR="00CB42D5" w:rsidRDefault="00CB42D5">
      <w:r>
        <w:separator/>
      </w:r>
    </w:p>
  </w:footnote>
  <w:footnote w:type="continuationSeparator" w:id="0">
    <w:p w14:paraId="2E97CDEB" w14:textId="77777777" w:rsidR="00CB42D5" w:rsidRDefault="00CB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F14BAC" w:rsidRDefault="00F14BAC"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F14BAC" w:rsidRPr="000C041B" w:rsidRDefault="00F14BAC"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F14BAC" w:rsidRPr="00D15988" w:rsidRDefault="00F14BAC"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F14BAC" w:rsidRPr="007336C7" w:rsidRDefault="00F14BAC" w:rsidP="00122493">
                          <w:pPr>
                            <w:ind w:right="423"/>
                            <w:rPr>
                              <w:rFonts w:cs="Arial"/>
                            </w:rPr>
                          </w:pPr>
                        </w:p>
                        <w:p w14:paraId="5AA5A138" w14:textId="77777777" w:rsidR="00F14BAC" w:rsidRPr="00267F53" w:rsidRDefault="00F14BAC"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F14BAC" w:rsidRPr="000C041B" w:rsidRDefault="00F14BAC"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F14BAC" w:rsidRPr="00D15988" w:rsidRDefault="00F14BAC"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F14BAC" w:rsidRPr="007336C7" w:rsidRDefault="00F14BAC" w:rsidP="00122493">
                    <w:pPr>
                      <w:ind w:right="423"/>
                      <w:rPr>
                        <w:rFonts w:cs="Arial"/>
                      </w:rPr>
                    </w:pPr>
                  </w:p>
                  <w:p w14:paraId="5AA5A138" w14:textId="77777777" w:rsidR="00F14BAC" w:rsidRPr="00267F53" w:rsidRDefault="00F14BAC" w:rsidP="00122493"/>
                </w:txbxContent>
              </v:textbox>
            </v:roundrect>
          </w:pict>
        </mc:Fallback>
      </mc:AlternateContent>
    </w:r>
    <w:r>
      <w:t xml:space="preserve">             </w:t>
    </w:r>
  </w:p>
  <w:p w14:paraId="26F7ECB2" w14:textId="56E9D0FD" w:rsidR="00F14BAC" w:rsidRDefault="00F14BAC"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9095E"/>
    <w:multiLevelType w:val="multilevel"/>
    <w:tmpl w:val="22B8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F5D64AA"/>
    <w:multiLevelType w:val="multilevel"/>
    <w:tmpl w:val="5160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6E17CE"/>
    <w:multiLevelType w:val="multilevel"/>
    <w:tmpl w:val="C37C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2"/>
  </w:num>
  <w:num w:numId="3">
    <w:abstractNumId w:val="30"/>
  </w:num>
  <w:num w:numId="4">
    <w:abstractNumId w:val="18"/>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0"/>
  </w:num>
  <w:num w:numId="24">
    <w:abstractNumId w:val="29"/>
  </w:num>
  <w:num w:numId="25">
    <w:abstractNumId w:val="21"/>
  </w:num>
  <w:num w:numId="26">
    <w:abstractNumId w:val="13"/>
  </w:num>
  <w:num w:numId="27">
    <w:abstractNumId w:val="11"/>
  </w:num>
  <w:num w:numId="28">
    <w:abstractNumId w:val="24"/>
  </w:num>
  <w:num w:numId="29">
    <w:abstractNumId w:val="25"/>
  </w:num>
  <w:num w:numId="30">
    <w:abstractNumId w:val="14"/>
  </w:num>
  <w:num w:numId="31">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0">
    <w:abstractNumId w:val="27"/>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5566"/>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3F1"/>
    <w:rsid w:val="00033896"/>
    <w:rsid w:val="000342C0"/>
    <w:rsid w:val="00034842"/>
    <w:rsid w:val="00035A6F"/>
    <w:rsid w:val="00035EF6"/>
    <w:rsid w:val="0003736E"/>
    <w:rsid w:val="0003750D"/>
    <w:rsid w:val="00040453"/>
    <w:rsid w:val="00040688"/>
    <w:rsid w:val="0004081E"/>
    <w:rsid w:val="00040C25"/>
    <w:rsid w:val="00041D96"/>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82"/>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1CF"/>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27EA0"/>
    <w:rsid w:val="0013021C"/>
    <w:rsid w:val="001306D0"/>
    <w:rsid w:val="00130B16"/>
    <w:rsid w:val="00131356"/>
    <w:rsid w:val="001319A6"/>
    <w:rsid w:val="001319B0"/>
    <w:rsid w:val="001319C1"/>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64B"/>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971"/>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105"/>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1F1F"/>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893"/>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6C71"/>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EBC"/>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054"/>
    <w:rsid w:val="002B7436"/>
    <w:rsid w:val="002B76B8"/>
    <w:rsid w:val="002C0964"/>
    <w:rsid w:val="002C0B42"/>
    <w:rsid w:val="002C0E1F"/>
    <w:rsid w:val="002C1674"/>
    <w:rsid w:val="002C2069"/>
    <w:rsid w:val="002C3681"/>
    <w:rsid w:val="002C3827"/>
    <w:rsid w:val="002C383F"/>
    <w:rsid w:val="002C4092"/>
    <w:rsid w:val="002C41B4"/>
    <w:rsid w:val="002C4478"/>
    <w:rsid w:val="002C615D"/>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1B91"/>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ECE"/>
    <w:rsid w:val="00305FBA"/>
    <w:rsid w:val="00306111"/>
    <w:rsid w:val="003064E3"/>
    <w:rsid w:val="003068A4"/>
    <w:rsid w:val="00306AFA"/>
    <w:rsid w:val="00306D1F"/>
    <w:rsid w:val="003103FD"/>
    <w:rsid w:val="00310633"/>
    <w:rsid w:val="0031087C"/>
    <w:rsid w:val="00310C53"/>
    <w:rsid w:val="00310F6A"/>
    <w:rsid w:val="00311BC8"/>
    <w:rsid w:val="00313155"/>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4C03"/>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57"/>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5D41"/>
    <w:rsid w:val="00425EE9"/>
    <w:rsid w:val="00426016"/>
    <w:rsid w:val="0042640F"/>
    <w:rsid w:val="00426F69"/>
    <w:rsid w:val="0042748E"/>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337"/>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5F7A"/>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6E1"/>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9CE"/>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19A"/>
    <w:rsid w:val="004D5211"/>
    <w:rsid w:val="004D623A"/>
    <w:rsid w:val="004D6612"/>
    <w:rsid w:val="004D6763"/>
    <w:rsid w:val="004D6D0B"/>
    <w:rsid w:val="004D79ED"/>
    <w:rsid w:val="004E04E2"/>
    <w:rsid w:val="004E10CD"/>
    <w:rsid w:val="004E1507"/>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38FF"/>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A87"/>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0F7"/>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199"/>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4D5"/>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1F6E"/>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6FA"/>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215"/>
    <w:rsid w:val="00673AEB"/>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1A"/>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380B"/>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98E"/>
    <w:rsid w:val="006C5A58"/>
    <w:rsid w:val="006C71B0"/>
    <w:rsid w:val="006C72A1"/>
    <w:rsid w:val="006C7687"/>
    <w:rsid w:val="006C7BF9"/>
    <w:rsid w:val="006D076A"/>
    <w:rsid w:val="006D1411"/>
    <w:rsid w:val="006D15F8"/>
    <w:rsid w:val="006D24AE"/>
    <w:rsid w:val="006D31D2"/>
    <w:rsid w:val="006D44B6"/>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2E86"/>
    <w:rsid w:val="007131E7"/>
    <w:rsid w:val="007143CE"/>
    <w:rsid w:val="00716347"/>
    <w:rsid w:val="00716449"/>
    <w:rsid w:val="0071658D"/>
    <w:rsid w:val="00716A08"/>
    <w:rsid w:val="00717565"/>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2DDA"/>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BD4"/>
    <w:rsid w:val="00741C5A"/>
    <w:rsid w:val="0074215B"/>
    <w:rsid w:val="0074236E"/>
    <w:rsid w:val="007435D3"/>
    <w:rsid w:val="007436E8"/>
    <w:rsid w:val="007436F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5BE2"/>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778D6"/>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C5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0E7F"/>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1DB"/>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00AB"/>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964"/>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23F"/>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69F"/>
    <w:rsid w:val="008A3E86"/>
    <w:rsid w:val="008A4114"/>
    <w:rsid w:val="008A6B84"/>
    <w:rsid w:val="008B0C2B"/>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1303"/>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CEE"/>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4B56"/>
    <w:rsid w:val="0090574B"/>
    <w:rsid w:val="009058BC"/>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5CD8"/>
    <w:rsid w:val="00916A0D"/>
    <w:rsid w:val="0091726C"/>
    <w:rsid w:val="0091769F"/>
    <w:rsid w:val="009179BE"/>
    <w:rsid w:val="00921A73"/>
    <w:rsid w:val="00921CD4"/>
    <w:rsid w:val="00921DCA"/>
    <w:rsid w:val="009225D2"/>
    <w:rsid w:val="00922809"/>
    <w:rsid w:val="00922B72"/>
    <w:rsid w:val="00923225"/>
    <w:rsid w:val="00923772"/>
    <w:rsid w:val="009250A5"/>
    <w:rsid w:val="00925AAA"/>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3F44"/>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97CE8"/>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4F0"/>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9AF"/>
    <w:rsid w:val="009F5B9D"/>
    <w:rsid w:val="009F5BDF"/>
    <w:rsid w:val="009F6756"/>
    <w:rsid w:val="009F7DB5"/>
    <w:rsid w:val="00A0034B"/>
    <w:rsid w:val="00A00A37"/>
    <w:rsid w:val="00A0277C"/>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0909"/>
    <w:rsid w:val="00A41017"/>
    <w:rsid w:val="00A41B36"/>
    <w:rsid w:val="00A41E88"/>
    <w:rsid w:val="00A4233C"/>
    <w:rsid w:val="00A4249D"/>
    <w:rsid w:val="00A427C1"/>
    <w:rsid w:val="00A42F24"/>
    <w:rsid w:val="00A44505"/>
    <w:rsid w:val="00A44747"/>
    <w:rsid w:val="00A45612"/>
    <w:rsid w:val="00A46B62"/>
    <w:rsid w:val="00A46F83"/>
    <w:rsid w:val="00A477FB"/>
    <w:rsid w:val="00A4789B"/>
    <w:rsid w:val="00A479D4"/>
    <w:rsid w:val="00A50375"/>
    <w:rsid w:val="00A50F9E"/>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4E4C"/>
    <w:rsid w:val="00AB50BA"/>
    <w:rsid w:val="00AB62BF"/>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753"/>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3C4"/>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17C14"/>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AA5"/>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2D3"/>
    <w:rsid w:val="00B6475A"/>
    <w:rsid w:val="00B6576D"/>
    <w:rsid w:val="00B658F8"/>
    <w:rsid w:val="00B66619"/>
    <w:rsid w:val="00B66CDA"/>
    <w:rsid w:val="00B6704E"/>
    <w:rsid w:val="00B67113"/>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1C16"/>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0CB"/>
    <w:rsid w:val="00C17419"/>
    <w:rsid w:val="00C202D7"/>
    <w:rsid w:val="00C20918"/>
    <w:rsid w:val="00C21177"/>
    <w:rsid w:val="00C21FDD"/>
    <w:rsid w:val="00C22275"/>
    <w:rsid w:val="00C22457"/>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6F0D"/>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93E"/>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4DE3"/>
    <w:rsid w:val="00C861C7"/>
    <w:rsid w:val="00C8666E"/>
    <w:rsid w:val="00C8690E"/>
    <w:rsid w:val="00C8752C"/>
    <w:rsid w:val="00C87804"/>
    <w:rsid w:val="00C879B0"/>
    <w:rsid w:val="00C907DD"/>
    <w:rsid w:val="00C90AEE"/>
    <w:rsid w:val="00C90FF7"/>
    <w:rsid w:val="00C91C88"/>
    <w:rsid w:val="00C92024"/>
    <w:rsid w:val="00C939F8"/>
    <w:rsid w:val="00C94B53"/>
    <w:rsid w:val="00C94BF8"/>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2D5"/>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16"/>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D7503"/>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619"/>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66E"/>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0F9"/>
    <w:rsid w:val="00D6628D"/>
    <w:rsid w:val="00D671BF"/>
    <w:rsid w:val="00D671C3"/>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5A7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1B8C"/>
    <w:rsid w:val="00DD324F"/>
    <w:rsid w:val="00DD381D"/>
    <w:rsid w:val="00DD3DCB"/>
    <w:rsid w:val="00DD3E2F"/>
    <w:rsid w:val="00DD3E62"/>
    <w:rsid w:val="00DD4013"/>
    <w:rsid w:val="00DD4B87"/>
    <w:rsid w:val="00DD4BA1"/>
    <w:rsid w:val="00DD4EC4"/>
    <w:rsid w:val="00DD5048"/>
    <w:rsid w:val="00DD5CE3"/>
    <w:rsid w:val="00DD5E44"/>
    <w:rsid w:val="00DD712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32A"/>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A9E"/>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3F47"/>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86812"/>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0B9"/>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04EC"/>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8D5"/>
    <w:rsid w:val="00EF3DE2"/>
    <w:rsid w:val="00EF3FC7"/>
    <w:rsid w:val="00EF5FEC"/>
    <w:rsid w:val="00EF7097"/>
    <w:rsid w:val="00F000BD"/>
    <w:rsid w:val="00F000C9"/>
    <w:rsid w:val="00F01BE5"/>
    <w:rsid w:val="00F021A7"/>
    <w:rsid w:val="00F0257C"/>
    <w:rsid w:val="00F03488"/>
    <w:rsid w:val="00F036AD"/>
    <w:rsid w:val="00F04252"/>
    <w:rsid w:val="00F04821"/>
    <w:rsid w:val="00F0631F"/>
    <w:rsid w:val="00F0656D"/>
    <w:rsid w:val="00F06972"/>
    <w:rsid w:val="00F105D9"/>
    <w:rsid w:val="00F10A18"/>
    <w:rsid w:val="00F10E60"/>
    <w:rsid w:val="00F135E4"/>
    <w:rsid w:val="00F13A43"/>
    <w:rsid w:val="00F14037"/>
    <w:rsid w:val="00F1443F"/>
    <w:rsid w:val="00F1455E"/>
    <w:rsid w:val="00F149C4"/>
    <w:rsid w:val="00F14BAC"/>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3DA6"/>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0C4E"/>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58C8"/>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78C"/>
    <w:rsid w:val="00F95AD0"/>
    <w:rsid w:val="00F9650E"/>
    <w:rsid w:val="00F97AA3"/>
    <w:rsid w:val="00FA05E4"/>
    <w:rsid w:val="00FA063F"/>
    <w:rsid w:val="00FA0999"/>
    <w:rsid w:val="00FA0FB2"/>
    <w:rsid w:val="00FA10D8"/>
    <w:rsid w:val="00FA1138"/>
    <w:rsid w:val="00FA13B3"/>
    <w:rsid w:val="00FA151C"/>
    <w:rsid w:val="00FA1AFD"/>
    <w:rsid w:val="00FA2E13"/>
    <w:rsid w:val="00FA3D6D"/>
    <w:rsid w:val="00FA40C9"/>
    <w:rsid w:val="00FA426A"/>
    <w:rsid w:val="00FA5477"/>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6E91"/>
    <w:rsid w:val="00FC7486"/>
    <w:rsid w:val="00FC7E1C"/>
    <w:rsid w:val="00FD0723"/>
    <w:rsid w:val="00FD11AA"/>
    <w:rsid w:val="00FD11E7"/>
    <w:rsid w:val="00FD1CD8"/>
    <w:rsid w:val="00FD2B6B"/>
    <w:rsid w:val="00FD30FA"/>
    <w:rsid w:val="00FD393B"/>
    <w:rsid w:val="00FD4FCA"/>
    <w:rsid w:val="00FD581B"/>
    <w:rsid w:val="00FD5B06"/>
    <w:rsid w:val="00FD5BBB"/>
    <w:rsid w:val="00FD5DCC"/>
    <w:rsid w:val="00FD5E1A"/>
    <w:rsid w:val="00FD744E"/>
    <w:rsid w:val="00FD74B8"/>
    <w:rsid w:val="00FE0232"/>
    <w:rsid w:val="00FE087F"/>
    <w:rsid w:val="00FE13CA"/>
    <w:rsid w:val="00FE203A"/>
    <w:rsid w:val="00FE2537"/>
    <w:rsid w:val="00FE2619"/>
    <w:rsid w:val="00FE295A"/>
    <w:rsid w:val="00FE2D5F"/>
    <w:rsid w:val="00FE3172"/>
    <w:rsid w:val="00FE3783"/>
    <w:rsid w:val="00FE3954"/>
    <w:rsid w:val="00FE3FA9"/>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425D41"/>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B67113"/>
    <w:rPr>
      <w:color w:val="605E5C"/>
      <w:shd w:val="clear" w:color="auto" w:fill="E1DFDD"/>
    </w:rPr>
  </w:style>
  <w:style w:type="character" w:customStyle="1" w:styleId="50">
    <w:name w:val="Заголовок 5 Знак"/>
    <w:basedOn w:val="a0"/>
    <w:link w:val="5"/>
    <w:semiHidden/>
    <w:rsid w:val="00425D41"/>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ia.ru/20261029/byudzhet-2127877433.html" TargetMode="External"/><Relationship Id="rId21" Type="http://schemas.openxmlformats.org/officeDocument/2006/relationships/hyperlink" Target="https://dumatv.ru/news/zhukov--proekt-byudzheta-pozvolit-vipolnit-vse-sotsialnie-obyazatelstva-gosudarstva" TargetMode="External"/><Relationship Id="rId42" Type="http://schemas.openxmlformats.org/officeDocument/2006/relationships/hyperlink" Target="https://konkurent.ru/article/92983" TargetMode="External"/><Relationship Id="rId47" Type="http://schemas.openxmlformats.org/officeDocument/2006/relationships/hyperlink" Target="https://regionsamara.ru/544635-uznayte-kak-na-zakonnyh-osnovaniyah-uvelichit-svoyu-pensiyu-8-sekretnyh-metodov-ot-sfr-o-kotoryh-vy-ne-dogadyvalis/" TargetMode="External"/><Relationship Id="rId63" Type="http://schemas.openxmlformats.org/officeDocument/2006/relationships/hyperlink" Target="https://nbj.ru/blogz/everia_life/75538/" TargetMode="External"/><Relationship Id="rId68" Type="http://schemas.openxmlformats.org/officeDocument/2006/relationships/hyperlink" Target="https://business-top.info/?p=638453" TargetMode="External"/><Relationship Id="rId16" Type="http://schemas.openxmlformats.org/officeDocument/2006/relationships/hyperlink" Target="https://tavria.tv/news/society/na-hersonshhine-zaklyuchili-9-tysyach-dogovorov-po-programme-dolgosrochnyh-sberezhenij/" TargetMode="External"/><Relationship Id="rId11" Type="http://schemas.openxmlformats.org/officeDocument/2006/relationships/hyperlink" Target="https://iz.ru/2192783/v-rossii-rabotaet-programma-dolgosrochnykh-sberezhenii-chto-nuzhno-znat/" TargetMode="External"/><Relationship Id="rId32" Type="http://schemas.openxmlformats.org/officeDocument/2006/relationships/hyperlink" Target="https://lenta.news/news/2026/10/29/siluanov-nazval-sredniy-razmer-pensii-v-rossii/" TargetMode="External"/><Relationship Id="rId37" Type="http://schemas.openxmlformats.org/officeDocument/2006/relationships/hyperlink" Target="https://bankiros.ru/news/do-469-tysyach-rublej-srazu-kto-smozhet-zabrat-pensionnye-nakopleniya-v-2027-godu-22829" TargetMode="External"/><Relationship Id="rId53" Type="http://schemas.openxmlformats.org/officeDocument/2006/relationships/hyperlink" Target="https://www.pnp.ru/economics/deficit-byudzheta-planiruyut-snizit-za-schet-vnutrennikh-zaimstvovaniy.html" TargetMode="External"/><Relationship Id="rId58" Type="http://schemas.openxmlformats.org/officeDocument/2006/relationships/hyperlink" Target="https://www.vedomosti.ru/finance/news/2026/10/29/1241100-obezlichennie-dannie" TargetMode="External"/><Relationship Id="rId74" Type="http://schemas.openxmlformats.org/officeDocument/2006/relationships/hyperlink" Target="https://www.uzdaily.uz/ru/v-samarkande-obsudili-reformirovanie-pensionnykh-sistem-i-primenenie-ii/" TargetMode="External"/><Relationship Id="rId79" Type="http://schemas.openxmlformats.org/officeDocument/2006/relationships/hyperlink" Target="https://gm-zone.ru/investory-iz-es-staviat-kriptovaluty-vyshe-pensionnyh-planov-dlia-sozdaniia-dolgosrochnogo-blagosostoianiia-opros-okx/" TargetMode="External"/><Relationship Id="rId5" Type="http://schemas.openxmlformats.org/officeDocument/2006/relationships/footnotes" Target="footnotes.xml"/><Relationship Id="rId61" Type="http://schemas.openxmlformats.org/officeDocument/2006/relationships/hyperlink" Target="https://tass.ru/ekonomika/28266643" TargetMode="External"/><Relationship Id="rId82" Type="http://schemas.openxmlformats.org/officeDocument/2006/relationships/fontTable" Target="fontTable.xml"/><Relationship Id="rId19" Type="http://schemas.openxmlformats.org/officeDocument/2006/relationships/hyperlink" Target="https://tumentoday.ru/2026/10/29/vremya__dengi_tyumentsam_rasskazali_kuda_vlozhit_sberezheniya_i_pochemu_zhdat_povysheniya_stavok_po_vkladam_ne_stoit/" TargetMode="External"/><Relationship Id="rId14" Type="http://schemas.openxmlformats.org/officeDocument/2006/relationships/hyperlink" Target="https://www.osnmedia.ru/interesnoe/36-tysyach-ot-gosudarstva-kak-poluchit/" TargetMode="External"/><Relationship Id="rId22" Type="http://schemas.openxmlformats.org/officeDocument/2006/relationships/hyperlink" Target="https://www.tvc.ru/news/355111" TargetMode="External"/><Relationship Id="rId27" Type="http://schemas.openxmlformats.org/officeDocument/2006/relationships/hyperlink" Target="http://www.finmarket.ru/news/6739039" TargetMode="External"/><Relationship Id="rId30" Type="http://schemas.openxmlformats.org/officeDocument/2006/relationships/hyperlink" Target="https://tass.ru/obschestvo/28269283" TargetMode="External"/><Relationship Id="rId35" Type="http://schemas.openxmlformats.org/officeDocument/2006/relationships/hyperlink" Target="https://finance.mail.ru/article/tri-doplaty-k-pensii-kotorye-nelzya-poluchit-bez-zayavleniya-69234447/" TargetMode="External"/><Relationship Id="rId43" Type="http://schemas.openxmlformats.org/officeDocument/2006/relationships/hyperlink" Target="https://primpress.ru/article/139610" TargetMode="External"/><Relationship Id="rId48" Type="http://schemas.openxmlformats.org/officeDocument/2006/relationships/hyperlink" Target="https://profile.ru/news/economy/kljuchevye-prioritety-rost-pensij-i-drugih-socvyplat-siluanov-predstavil-proekt-bjudzheta-k-i-chteniju-v-gosdume-1917907/" TargetMode="External"/><Relationship Id="rId56" Type="http://schemas.openxmlformats.org/officeDocument/2006/relationships/hyperlink" Target="https://rg.ru/2026/10/29/smenili-propisku.html" TargetMode="External"/><Relationship Id="rId64" Type="http://schemas.openxmlformats.org/officeDocument/2006/relationships/hyperlink" Target="https://www.gazeta.press/business/news/2026/10/29/29632027.shtml" TargetMode="External"/><Relationship Id="rId69" Type="http://schemas.openxmlformats.org/officeDocument/2006/relationships/hyperlink" Target="https://business-top.info/?p=638519" TargetMode="External"/><Relationship Id="rId77" Type="http://schemas.openxmlformats.org/officeDocument/2006/relationships/hyperlink" Target="https://t-j.ru/french-pension/" TargetMode="External"/><Relationship Id="rId8" Type="http://schemas.openxmlformats.org/officeDocument/2006/relationships/hyperlink" Target="http://pbroker.ru/?p=83227" TargetMode="External"/><Relationship Id="rId51" Type="http://schemas.openxmlformats.org/officeDocument/2006/relationships/hyperlink" Target="https://www.rbc.ru/economics/29/10/2026/6ae32b5df1d11a85f97f2468" TargetMode="External"/><Relationship Id="rId72" Type="http://schemas.openxmlformats.org/officeDocument/2006/relationships/hyperlink" Target="https://azh.kz/ru/news/view/133843"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rbc.ru/quote/news/article/67efb1749a794760a422f083" TargetMode="External"/><Relationship Id="rId17" Type="http://schemas.openxmlformats.org/officeDocument/2006/relationships/hyperlink" Target="https://denresp.ru/2026/10/29/zhiteli-kchr-aktivno-vstupayut-v-programmu-dolgosrochnyh-sberezhenij/" TargetMode="External"/><Relationship Id="rId25" Type="http://schemas.openxmlformats.org/officeDocument/2006/relationships/hyperlink" Target="https://tass.ru/ekonomika/28266667" TargetMode="External"/><Relationship Id="rId33" Type="http://schemas.openxmlformats.org/officeDocument/2006/relationships/hyperlink" Target="https://www.osnmedia.ru/obshhestvo/srednyaya-pensiya-v-sentyabre-sostavila-25-4-tys-rublej/" TargetMode="External"/><Relationship Id="rId38" Type="http://schemas.openxmlformats.org/officeDocument/2006/relationships/hyperlink" Target="https://mo.tsargrad.tv/news/kakie-vyplaty-i-pensii-proindeksirujut-v-rossii-v-2027-godu_1928074" TargetMode="External"/><Relationship Id="rId46" Type="http://schemas.openxmlformats.org/officeDocument/2006/relationships/hyperlink" Target="https://iz.ru/2192917/v-rossii-stanut-chashche-proveriat-dokhody-pensionerov-chto-nuzhno-znat/ize" TargetMode="External"/><Relationship Id="rId59" Type="http://schemas.openxmlformats.org/officeDocument/2006/relationships/hyperlink" Target="https://ria.ru/20261029/inflyatsiya-2127814207.html" TargetMode="External"/><Relationship Id="rId67" Type="http://schemas.openxmlformats.org/officeDocument/2006/relationships/hyperlink" Target="https://www.vedomosti.ru/investments/news/2026/10/29/1240970-yunih-investorov" TargetMode="External"/><Relationship Id="rId20" Type="http://schemas.openxmlformats.org/officeDocument/2006/relationships/hyperlink" Target="https://&#1074;&#1077;&#1089;&#1090;&#1080;35.&#1088;&#1092;/video/2026/10/29/sgb_pomozhet_vologzhanam_sohranit_i_priumnozhit_svoi_kapitalovlozheniya" TargetMode="External"/><Relationship Id="rId41" Type="http://schemas.openxmlformats.org/officeDocument/2006/relationships/hyperlink" Target="https://pnz.ru/pens/kakie-vyplaty-i-lgoty-polozheny-rossiyanam-za-30-let-stazha/" TargetMode="External"/><Relationship Id="rId54" Type="http://schemas.openxmlformats.org/officeDocument/2006/relationships/hyperlink" Target="https://www.pnp.ru/economics/siluanov-rasskazal-kak-inflyaciya-vliyaet-na-formirovanie-byudzheta.html" TargetMode="External"/><Relationship Id="rId62" Type="http://schemas.openxmlformats.org/officeDocument/2006/relationships/hyperlink" Target="https://www.interfax.ru/business/1125810" TargetMode="External"/><Relationship Id="rId70" Type="http://schemas.openxmlformats.org/officeDocument/2006/relationships/hyperlink" Target="https://www.sostav.ru/blogs/295354/117568" TargetMode="External"/><Relationship Id="rId75" Type="http://schemas.openxmlformats.org/officeDocument/2006/relationships/hyperlink" Target="https://finance.mail.ru/article/kotirovki-potuskneli-69234787/"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rkutskmedia.ru/news/2665781/" TargetMode="External"/><Relationship Id="rId23" Type="http://schemas.openxmlformats.org/officeDocument/2006/relationships/hyperlink" Target="https://rg.ru/post/pensii-rabotaiushchim-pensioneram-komu-i-na-skolko-povysili-vyplaty.html" TargetMode="External"/><Relationship Id="rId28" Type="http://schemas.openxmlformats.org/officeDocument/2006/relationships/hyperlink" Target="https://1prime.ru/20261029/chirkov-874772893.html" TargetMode="External"/><Relationship Id="rId36" Type="http://schemas.openxmlformats.org/officeDocument/2006/relationships/hyperlink" Target="https://finance.mail.ru/article/rossiyanam-napomnili-kak-poluchit-pensiyu-umershego-supruga-69234705/" TargetMode="External"/><Relationship Id="rId49" Type="http://schemas.openxmlformats.org/officeDocument/2006/relationships/hyperlink" Target="https://iz.ru/2193004/2026-10-29/minfin-predstavil-prioritety-biudzheta-na-blizhaishie-tri-goda" TargetMode="External"/><Relationship Id="rId57" Type="http://schemas.openxmlformats.org/officeDocument/2006/relationships/hyperlink" Target="https://www.vedomosti.ru/finance/news/2026/10/29/1241048-tsb-uzhestochil-kontrol" TargetMode="External"/><Relationship Id="rId10" Type="http://schemas.openxmlformats.org/officeDocument/2006/relationships/hyperlink" Target="https://www.napf.ru/news/napf_news_market/khanty-mansiyskiy-npf-podderzhal-budushchego-spetsialista-finansovoy-otrasli/" TargetMode="External"/><Relationship Id="rId31" Type="http://schemas.openxmlformats.org/officeDocument/2006/relationships/hyperlink" Target="https://tass.ru/obschestvo/28269287" TargetMode="External"/><Relationship Id="rId44" Type="http://schemas.openxmlformats.org/officeDocument/2006/relationships/hyperlink" Target="https://primpress.ru/article/139611" TargetMode="External"/><Relationship Id="rId52" Type="http://schemas.openxmlformats.org/officeDocument/2006/relationships/hyperlink" Target="https://www.pnp.ru/economics/na-vypolnenie-socialnykh-obyazatelstv-napravyat-trilliony-rubley.html" TargetMode="External"/><Relationship Id="rId60" Type="http://schemas.openxmlformats.org/officeDocument/2006/relationships/hyperlink" Target="https://1prime.ru/20261029/banki-874761333.html" TargetMode="External"/><Relationship Id="rId65" Type="http://schemas.openxmlformats.org/officeDocument/2006/relationships/hyperlink" Target="https://regionsamara.ru/543967-rossiyane-otkryvayut-brokerskie-scheta-na-trilliony-kak-eto-menyaet-ih-finansovuyu-zhizn/" TargetMode="External"/><Relationship Id="rId73" Type="http://schemas.openxmlformats.org/officeDocument/2006/relationships/hyperlink" Target="https://lsm.kz/ot-sberezhenii-k-investitsiiam-kak-izmenitsia-rol-rynka-kapitala" TargetMode="External"/><Relationship Id="rId78" Type="http://schemas.openxmlformats.org/officeDocument/2006/relationships/hyperlink" Target="https://rus.postimees.ee/8572998/pensionnye-stupeni-v-zalog-pravyashchaya-koaliciya-hochet-sdelat-zhile-bolee-dostupnym"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mpanies.rbc.ru/news/u5EXbGPQP0/hantyi-mansijskij-npf-podderzhal-pedagogov-surguta/" TargetMode="External"/><Relationship Id="rId13" Type="http://schemas.openxmlformats.org/officeDocument/2006/relationships/hyperlink" Target="https://senatinform.ru/news/v_sf_obyasnili_nuzhno_li_sozdavat_alternativnye_pds_regionalnye_proekty/" TargetMode="External"/><Relationship Id="rId18" Type="http://schemas.openxmlformats.org/officeDocument/2006/relationships/hyperlink" Target="https://tvkrasnodar.ru/obshchestvo/2026/10/29/desyatyy-etap-prosvetitelskoy-estafety-moi-finansy-startoval-v-krasnodare/" TargetMode="External"/><Relationship Id="rId39" Type="http://schemas.openxmlformats.org/officeDocument/2006/relationships/hyperlink" Target="https://pnz.ru/pens/indeksacziya-pensij-s-2027-goda-kak-ustroena-skolko-pribavyat-pensioneram-i-invalidam/" TargetMode="External"/><Relationship Id="rId34" Type="http://schemas.openxmlformats.org/officeDocument/2006/relationships/hyperlink" Target="https://www.gazeta.press/business/news/2026/10/29/29631733.shtml" TargetMode="External"/><Relationship Id="rId50" Type="http://schemas.openxmlformats.org/officeDocument/2006/relationships/hyperlink" Target="https://iz.ru/2193017/milana-gadzhieva/kak-deputaty-predlozhili-dorabotat-byudzhet-na-2027-2029-gody" TargetMode="External"/><Relationship Id="rId55" Type="http://schemas.openxmlformats.org/officeDocument/2006/relationships/hyperlink" Target="https://www.pnp.ru/economics/nalogovaya-perezagruzka-chto-izmenitsya-dlya-grazhdan-i-biznesa-v-2027-godu.html" TargetMode="External"/><Relationship Id="rId76" Type="http://schemas.openxmlformats.org/officeDocument/2006/relationships/hyperlink" Target="https://t-j.ru/finnish-pension/" TargetMode="External"/><Relationship Id="rId7" Type="http://schemas.openxmlformats.org/officeDocument/2006/relationships/image" Target="media/image1.png"/><Relationship Id="rId71" Type="http://schemas.openxmlformats.org/officeDocument/2006/relationships/hyperlink" Target="https://tengrinews.kz/private_finance/enpf-poschital-buduschuyu-pensiyu-zarplate-300-tyisyach-611736/" TargetMode="External"/><Relationship Id="rId2" Type="http://schemas.openxmlformats.org/officeDocument/2006/relationships/styles" Target="styles.xml"/><Relationship Id="rId29" Type="http://schemas.openxmlformats.org/officeDocument/2006/relationships/hyperlink" Target="https://tass.ru/obschestvo/28269321" TargetMode="External"/><Relationship Id="rId24" Type="http://schemas.openxmlformats.org/officeDocument/2006/relationships/hyperlink" Target="https://www.pnp.ru/economics/siluanov-pensii-v-rf-vyrastut-dvazhdy-a-mrot-priblizitsya-k-29-tysyacham-rubley.html" TargetMode="External"/><Relationship Id="rId40" Type="http://schemas.openxmlformats.org/officeDocument/2006/relationships/hyperlink" Target="https://pnz.ru/pens/pensii-pereschitayut-po-novym-pravilam-kakie-gody-stazha-teper-mogut-uchest-v-2026-godu/" TargetMode="External"/><Relationship Id="rId45" Type="http://schemas.openxmlformats.org/officeDocument/2006/relationships/hyperlink" Target="https://newizv.ru/news/2026-10-29/pridet-tolko-polovina-pensii-kogo-lishat-50-vyplaty-446187" TargetMode="External"/><Relationship Id="rId66" Type="http://schemas.openxmlformats.org/officeDocument/2006/relationships/hyperlink" Target="https://72.ru/text/economics/2026/10/30/767298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132</Pages>
  <Words>52460</Words>
  <Characters>299025</Characters>
  <Application>Microsoft Office Word</Application>
  <DocSecurity>0</DocSecurity>
  <Lines>2491</Lines>
  <Paragraphs>701</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350784</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53</cp:revision>
  <cp:lastPrinted>2026-10-30T06:18:00Z</cp:lastPrinted>
  <dcterms:created xsi:type="dcterms:W3CDTF">2026-10-21T07:14:00Z</dcterms:created>
  <dcterms:modified xsi:type="dcterms:W3CDTF">2026-10-30T06:18:00Z</dcterms:modified>
  <cp:category>НАПФ</cp:category>
  <cp:contentStatus>И-Консалтинг</cp:contentStatus>
</cp:coreProperties>
</file>